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294" w:rsidRDefault="008B4294">
      <w:pPr>
        <w:pStyle w:val="ConsPlusTitlePage"/>
      </w:pPr>
      <w:r>
        <w:t xml:space="preserve">Документ предоставлен </w:t>
      </w:r>
      <w:hyperlink r:id="rId4">
        <w:r>
          <w:rPr>
            <w:color w:val="0000FF"/>
          </w:rPr>
          <w:t>КонсультантПлюс</w:t>
        </w:r>
      </w:hyperlink>
      <w:r>
        <w:br/>
      </w:r>
    </w:p>
    <w:p w:rsidR="008B4294" w:rsidRDefault="008B429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B4294">
        <w:tc>
          <w:tcPr>
            <w:tcW w:w="4677" w:type="dxa"/>
            <w:tcBorders>
              <w:top w:val="nil"/>
              <w:left w:val="nil"/>
              <w:bottom w:val="nil"/>
              <w:right w:val="nil"/>
            </w:tcBorders>
          </w:tcPr>
          <w:p w:rsidR="008B4294" w:rsidRDefault="008B4294">
            <w:pPr>
              <w:pStyle w:val="ConsPlusNormal"/>
            </w:pPr>
            <w:r>
              <w:t>5 марта 2022 года</w:t>
            </w:r>
          </w:p>
        </w:tc>
        <w:tc>
          <w:tcPr>
            <w:tcW w:w="4677" w:type="dxa"/>
            <w:tcBorders>
              <w:top w:val="nil"/>
              <w:left w:val="nil"/>
              <w:bottom w:val="nil"/>
              <w:right w:val="nil"/>
            </w:tcBorders>
          </w:tcPr>
          <w:p w:rsidR="008B4294" w:rsidRDefault="008B4294">
            <w:pPr>
              <w:pStyle w:val="ConsPlusNormal"/>
              <w:jc w:val="right"/>
            </w:pPr>
            <w:r>
              <w:t>N 95</w:t>
            </w:r>
          </w:p>
        </w:tc>
      </w:tr>
    </w:tbl>
    <w:p w:rsidR="008B4294" w:rsidRDefault="008B4294">
      <w:pPr>
        <w:pStyle w:val="ConsPlusNormal"/>
        <w:pBdr>
          <w:bottom w:val="single" w:sz="6" w:space="0" w:color="auto"/>
        </w:pBdr>
        <w:spacing w:before="100" w:after="100"/>
        <w:jc w:val="both"/>
        <w:rPr>
          <w:sz w:val="2"/>
          <w:szCs w:val="2"/>
        </w:rPr>
      </w:pPr>
    </w:p>
    <w:p w:rsidR="008B4294" w:rsidRDefault="008B4294">
      <w:pPr>
        <w:pStyle w:val="ConsPlusNormal"/>
        <w:jc w:val="both"/>
      </w:pPr>
    </w:p>
    <w:p w:rsidR="008B4294" w:rsidRDefault="008B4294">
      <w:pPr>
        <w:pStyle w:val="ConsPlusTitle"/>
        <w:jc w:val="center"/>
      </w:pPr>
      <w:r>
        <w:t>УКАЗ</w:t>
      </w:r>
    </w:p>
    <w:p w:rsidR="008B4294" w:rsidRDefault="008B4294">
      <w:pPr>
        <w:pStyle w:val="ConsPlusTitle"/>
        <w:jc w:val="center"/>
      </w:pPr>
    </w:p>
    <w:p w:rsidR="008B4294" w:rsidRDefault="008B4294">
      <w:pPr>
        <w:pStyle w:val="ConsPlusTitle"/>
        <w:jc w:val="center"/>
      </w:pPr>
      <w:r>
        <w:t>ПРЕЗИДЕНТА РОССИЙСКОЙ ФЕДЕРАЦИИ</w:t>
      </w:r>
    </w:p>
    <w:p w:rsidR="008B4294" w:rsidRDefault="008B4294">
      <w:pPr>
        <w:pStyle w:val="ConsPlusTitle"/>
        <w:jc w:val="center"/>
      </w:pPr>
    </w:p>
    <w:p w:rsidR="008B4294" w:rsidRDefault="008B4294">
      <w:pPr>
        <w:pStyle w:val="ConsPlusTitle"/>
        <w:jc w:val="center"/>
      </w:pPr>
      <w:bookmarkStart w:id="0" w:name="_GoBack"/>
      <w:bookmarkEnd w:id="0"/>
      <w:r>
        <w:t>О ВРЕМЕННОМ ПОРЯДКЕ</w:t>
      </w:r>
    </w:p>
    <w:p w:rsidR="008B4294" w:rsidRDefault="008B4294">
      <w:pPr>
        <w:pStyle w:val="ConsPlusTitle"/>
        <w:jc w:val="center"/>
      </w:pPr>
      <w:r>
        <w:t>ИСПОЛНЕНИЯ ОБЯЗАТЕЛЬСТВ ПЕРЕД НЕКОТОРЫМИ</w:t>
      </w:r>
    </w:p>
    <w:p w:rsidR="008B4294" w:rsidRDefault="008B4294">
      <w:pPr>
        <w:pStyle w:val="ConsPlusTitle"/>
        <w:jc w:val="center"/>
      </w:pPr>
      <w:r>
        <w:t>ИНОСТРАННЫМИ КРЕДИТОРАМИ</w:t>
      </w:r>
    </w:p>
    <w:p w:rsidR="008B4294" w:rsidRDefault="008B42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B42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4294" w:rsidRDefault="008B42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4294" w:rsidRDefault="008B4294">
            <w:pPr>
              <w:pStyle w:val="ConsPlusNormal"/>
              <w:jc w:val="center"/>
            </w:pPr>
            <w:r>
              <w:rPr>
                <w:color w:val="392C69"/>
              </w:rPr>
              <w:t>Список изменяющих документов</w:t>
            </w:r>
          </w:p>
          <w:p w:rsidR="008B4294" w:rsidRDefault="008B4294">
            <w:pPr>
              <w:pStyle w:val="ConsPlusNormal"/>
              <w:jc w:val="center"/>
            </w:pPr>
            <w:r>
              <w:rPr>
                <w:color w:val="392C69"/>
              </w:rPr>
              <w:t xml:space="preserve">(в ред. Указов Президента РФ от 03.01.2024 </w:t>
            </w:r>
            <w:hyperlink r:id="rId5">
              <w:r>
                <w:rPr>
                  <w:color w:val="0000FF"/>
                </w:rPr>
                <w:t>N 8</w:t>
              </w:r>
            </w:hyperlink>
            <w:r>
              <w:rPr>
                <w:color w:val="392C69"/>
              </w:rPr>
              <w:t>,</w:t>
            </w:r>
          </w:p>
          <w:p w:rsidR="008B4294" w:rsidRDefault="008B4294">
            <w:pPr>
              <w:pStyle w:val="ConsPlusNormal"/>
              <w:jc w:val="center"/>
            </w:pPr>
            <w:r>
              <w:rPr>
                <w:color w:val="392C69"/>
              </w:rPr>
              <w:t xml:space="preserve">от 08.04.2024 </w:t>
            </w:r>
            <w:hyperlink r:id="rId6">
              <w:r>
                <w:rPr>
                  <w:color w:val="0000FF"/>
                </w:rPr>
                <w:t>N 244</w:t>
              </w:r>
            </w:hyperlink>
            <w:r>
              <w:rPr>
                <w:color w:val="392C69"/>
              </w:rPr>
              <w:t xml:space="preserve">, от 09.09.2024 </w:t>
            </w:r>
            <w:hyperlink r:id="rId7">
              <w:r>
                <w:rPr>
                  <w:color w:val="0000FF"/>
                </w:rPr>
                <w:t>N 767</w:t>
              </w:r>
            </w:hyperlink>
            <w:r>
              <w:rPr>
                <w:color w:val="392C69"/>
              </w:rPr>
              <w:t xml:space="preserve">, от 24.12.2024 </w:t>
            </w:r>
            <w:hyperlink r:id="rId8">
              <w:r>
                <w:rPr>
                  <w:color w:val="0000FF"/>
                </w:rPr>
                <w:t>N 1104</w:t>
              </w:r>
            </w:hyperlink>
            <w:r>
              <w:rPr>
                <w:color w:val="392C69"/>
              </w:rPr>
              <w:t>,</w:t>
            </w:r>
          </w:p>
          <w:p w:rsidR="008B4294" w:rsidRDefault="008B4294">
            <w:pPr>
              <w:pStyle w:val="ConsPlusNormal"/>
              <w:jc w:val="center"/>
            </w:pPr>
            <w:r>
              <w:rPr>
                <w:color w:val="392C69"/>
              </w:rPr>
              <w:t xml:space="preserve">от 31.01.2025 </w:t>
            </w:r>
            <w:hyperlink r:id="rId9">
              <w:r>
                <w:rPr>
                  <w:color w:val="0000FF"/>
                </w:rPr>
                <w:t>N 48</w:t>
              </w:r>
            </w:hyperlink>
            <w:r>
              <w:rPr>
                <w:color w:val="392C69"/>
              </w:rPr>
              <w:t xml:space="preserve">, от 01.07.2025 </w:t>
            </w:r>
            <w:hyperlink r:id="rId10">
              <w:r>
                <w:rPr>
                  <w:color w:val="0000FF"/>
                </w:rPr>
                <w:t>N 435</w:t>
              </w:r>
            </w:hyperlink>
            <w:r>
              <w:rPr>
                <w:color w:val="392C69"/>
              </w:rPr>
              <w:t xml:space="preserve">, от 01.06.2026 </w:t>
            </w:r>
            <w:hyperlink r:id="rId11">
              <w:r>
                <w:rPr>
                  <w:color w:val="0000FF"/>
                </w:rPr>
                <w:t>N 377</w:t>
              </w:r>
            </w:hyperlink>
            <w:r>
              <w:rPr>
                <w:color w:val="392C69"/>
              </w:rPr>
              <w:t>,</w:t>
            </w:r>
          </w:p>
          <w:p w:rsidR="008B4294" w:rsidRDefault="008B4294">
            <w:pPr>
              <w:pStyle w:val="ConsPlusNormal"/>
              <w:jc w:val="center"/>
            </w:pPr>
            <w:r>
              <w:rPr>
                <w:color w:val="392C69"/>
              </w:rPr>
              <w:t xml:space="preserve">от 04.08.2026 </w:t>
            </w:r>
            <w:hyperlink r:id="rId12">
              <w:r>
                <w:rPr>
                  <w:color w:val="0000FF"/>
                </w:rPr>
                <w:t>N 550</w:t>
              </w:r>
            </w:hyperlink>
            <w:r>
              <w:rPr>
                <w:color w:val="392C69"/>
              </w:rPr>
              <w:t>,</w:t>
            </w:r>
          </w:p>
          <w:p w:rsidR="008B4294" w:rsidRDefault="008B4294">
            <w:pPr>
              <w:pStyle w:val="ConsPlusNormal"/>
              <w:jc w:val="center"/>
            </w:pPr>
            <w:r>
              <w:rPr>
                <w:color w:val="392C69"/>
              </w:rPr>
              <w:t xml:space="preserve">с изм., внесенными Указами Президента РФ от 18.03.2022 </w:t>
            </w:r>
            <w:hyperlink r:id="rId13">
              <w:r>
                <w:rPr>
                  <w:color w:val="0000FF"/>
                </w:rPr>
                <w:t>N 126</w:t>
              </w:r>
            </w:hyperlink>
            <w:r>
              <w:rPr>
                <w:color w:val="392C69"/>
              </w:rPr>
              <w:t>,</w:t>
            </w:r>
          </w:p>
          <w:p w:rsidR="008B4294" w:rsidRDefault="008B4294">
            <w:pPr>
              <w:pStyle w:val="ConsPlusNormal"/>
              <w:jc w:val="center"/>
            </w:pPr>
            <w:r>
              <w:rPr>
                <w:color w:val="392C69"/>
              </w:rPr>
              <w:t xml:space="preserve">от 31.03.2022 </w:t>
            </w:r>
            <w:hyperlink r:id="rId14">
              <w:r>
                <w:rPr>
                  <w:color w:val="0000FF"/>
                </w:rPr>
                <w:t>N 172</w:t>
              </w:r>
            </w:hyperlink>
            <w:r>
              <w:rPr>
                <w:color w:val="392C69"/>
              </w:rPr>
              <w:t xml:space="preserve">, от 01.04.2022 </w:t>
            </w:r>
            <w:hyperlink r:id="rId15">
              <w:r>
                <w:rPr>
                  <w:color w:val="0000FF"/>
                </w:rPr>
                <w:t>N 179</w:t>
              </w:r>
            </w:hyperlink>
            <w:r>
              <w:rPr>
                <w:color w:val="392C69"/>
              </w:rPr>
              <w:t xml:space="preserve">, от 04.05.2022 </w:t>
            </w:r>
            <w:hyperlink r:id="rId16">
              <w:r>
                <w:rPr>
                  <w:color w:val="0000FF"/>
                </w:rPr>
                <w:t>N 254</w:t>
              </w:r>
            </w:hyperlink>
            <w:r>
              <w:rPr>
                <w:color w:val="392C69"/>
              </w:rPr>
              <w:t>,</w:t>
            </w:r>
          </w:p>
          <w:p w:rsidR="008B4294" w:rsidRDefault="008B4294">
            <w:pPr>
              <w:pStyle w:val="ConsPlusNormal"/>
              <w:jc w:val="center"/>
            </w:pPr>
            <w:r>
              <w:rPr>
                <w:color w:val="392C69"/>
              </w:rPr>
              <w:t xml:space="preserve">от 27.05.2022 </w:t>
            </w:r>
            <w:hyperlink r:id="rId17">
              <w:r>
                <w:rPr>
                  <w:color w:val="0000FF"/>
                </w:rPr>
                <w:t>N 322</w:t>
              </w:r>
            </w:hyperlink>
            <w:r>
              <w:rPr>
                <w:color w:val="392C69"/>
              </w:rPr>
              <w:t xml:space="preserve">, от 22.06.2022 </w:t>
            </w:r>
            <w:hyperlink r:id="rId18">
              <w:r>
                <w:rPr>
                  <w:color w:val="0000FF"/>
                </w:rPr>
                <w:t>N 394</w:t>
              </w:r>
            </w:hyperlink>
            <w:r>
              <w:rPr>
                <w:color w:val="392C69"/>
              </w:rPr>
              <w:t xml:space="preserve">, от 05.07.2022 </w:t>
            </w:r>
            <w:hyperlink r:id="rId19">
              <w:r>
                <w:rPr>
                  <w:color w:val="0000FF"/>
                </w:rPr>
                <w:t>N 430</w:t>
              </w:r>
            </w:hyperlink>
            <w:r>
              <w:rPr>
                <w:color w:val="392C69"/>
              </w:rPr>
              <w:t>,</w:t>
            </w:r>
          </w:p>
          <w:p w:rsidR="008B4294" w:rsidRDefault="008B4294">
            <w:pPr>
              <w:pStyle w:val="ConsPlusNormal"/>
              <w:jc w:val="center"/>
            </w:pPr>
            <w:r>
              <w:rPr>
                <w:color w:val="392C69"/>
              </w:rPr>
              <w:t xml:space="preserve">от 08.08.2022 </w:t>
            </w:r>
            <w:hyperlink r:id="rId20">
              <w:r>
                <w:rPr>
                  <w:color w:val="0000FF"/>
                </w:rPr>
                <w:t>N 529</w:t>
              </w:r>
            </w:hyperlink>
            <w:r>
              <w:rPr>
                <w:color w:val="392C69"/>
              </w:rPr>
              <w:t xml:space="preserve">, от 08.09.2022 </w:t>
            </w:r>
            <w:hyperlink r:id="rId21">
              <w:r>
                <w:rPr>
                  <w:color w:val="0000FF"/>
                </w:rPr>
                <w:t>N 618</w:t>
              </w:r>
            </w:hyperlink>
            <w:r>
              <w:rPr>
                <w:color w:val="392C69"/>
              </w:rPr>
              <w:t xml:space="preserve">, от 15.10.2022 </w:t>
            </w:r>
            <w:hyperlink r:id="rId22">
              <w:r>
                <w:rPr>
                  <w:color w:val="0000FF"/>
                </w:rPr>
                <w:t>N 737</w:t>
              </w:r>
            </w:hyperlink>
            <w:r>
              <w:rPr>
                <w:color w:val="392C69"/>
              </w:rPr>
              <w:t>,</w:t>
            </w:r>
          </w:p>
          <w:p w:rsidR="008B4294" w:rsidRDefault="008B4294">
            <w:pPr>
              <w:pStyle w:val="ConsPlusNormal"/>
              <w:jc w:val="center"/>
            </w:pPr>
            <w:r>
              <w:rPr>
                <w:color w:val="392C69"/>
              </w:rPr>
              <w:t xml:space="preserve">от 03.03.2023 </w:t>
            </w:r>
            <w:hyperlink r:id="rId23">
              <w:r>
                <w:rPr>
                  <w:color w:val="0000FF"/>
                </w:rPr>
                <w:t>N 138</w:t>
              </w:r>
            </w:hyperlink>
            <w:r>
              <w:rPr>
                <w:color w:val="392C69"/>
              </w:rPr>
              <w:t xml:space="preserve">, от 09.09.2023 </w:t>
            </w:r>
            <w:hyperlink r:id="rId24">
              <w:r>
                <w:rPr>
                  <w:color w:val="0000FF"/>
                </w:rPr>
                <w:t>N 665</w:t>
              </w:r>
            </w:hyperlink>
            <w:r>
              <w:rPr>
                <w:color w:val="392C69"/>
              </w:rPr>
              <w:t xml:space="preserve">, от 20.05.2024 </w:t>
            </w:r>
            <w:hyperlink r:id="rId25">
              <w:r>
                <w:rPr>
                  <w:color w:val="0000FF"/>
                </w:rPr>
                <w:t>N 430</w:t>
              </w:r>
            </w:hyperlink>
            <w:r>
              <w:rPr>
                <w:color w:val="392C69"/>
              </w:rPr>
              <w:t>,</w:t>
            </w:r>
          </w:p>
          <w:p w:rsidR="008B4294" w:rsidRDefault="008B4294">
            <w:pPr>
              <w:pStyle w:val="ConsPlusNormal"/>
              <w:jc w:val="center"/>
            </w:pPr>
            <w:r>
              <w:rPr>
                <w:color w:val="392C69"/>
              </w:rPr>
              <w:t xml:space="preserve">от 08.08.2024 </w:t>
            </w:r>
            <w:hyperlink r:id="rId26">
              <w:r>
                <w:rPr>
                  <w:color w:val="0000FF"/>
                </w:rPr>
                <w:t>N 677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r>
    </w:tbl>
    <w:p w:rsidR="008B4294" w:rsidRDefault="008B4294">
      <w:pPr>
        <w:pStyle w:val="ConsPlusNormal"/>
        <w:jc w:val="both"/>
      </w:pPr>
    </w:p>
    <w:p w:rsidR="008B4294" w:rsidRDefault="008B4294">
      <w:pPr>
        <w:pStyle w:val="ConsPlusNormal"/>
        <w:ind w:firstLine="540"/>
        <w:jc w:val="both"/>
      </w:pPr>
      <w:r>
        <w:t xml:space="preserve">В дополнение к мерам экономического характера, предусмотренным указами Президента Российской Федерации от </w:t>
      </w:r>
      <w:hyperlink r:id="rId27">
        <w:r>
          <w:rPr>
            <w:color w:val="0000FF"/>
          </w:rPr>
          <w:t>28 февраля 2022 г. N 79</w:t>
        </w:r>
      </w:hyperlink>
      <w:r>
        <w:t xml:space="preserve">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и от </w:t>
      </w:r>
      <w:hyperlink r:id="rId28">
        <w:r>
          <w:rPr>
            <w:color w:val="0000FF"/>
          </w:rPr>
          <w:t>1 марта 2022 г. N 81</w:t>
        </w:r>
      </w:hyperlink>
      <w:r>
        <w:t xml:space="preserve"> "О дополнительных временных мерах экономического характера по обеспечению финансовой стабильности Российской Федерации", постановляю:</w:t>
      </w:r>
    </w:p>
    <w:p w:rsidR="008B4294" w:rsidRDefault="008B4294">
      <w:pPr>
        <w:pStyle w:val="ConsPlusNormal"/>
        <w:spacing w:before="220"/>
        <w:ind w:firstLine="540"/>
        <w:jc w:val="both"/>
      </w:pPr>
      <w:bookmarkStart w:id="1" w:name="P24"/>
      <w:bookmarkEnd w:id="1"/>
      <w:r>
        <w:t xml:space="preserve">1. Установить временный порядок исполнения Российской Федерацией, субъектами Российской Федерации, муниципальными образованиями, резидентами (далее также - должники) обязательств по кредитам и займам, финансовым инструментам, банковским вкладам (депозитам) перед иностранными кредиторами, являющимися иностранными лицами, связанными с иностранными </w:t>
      </w:r>
      <w:hyperlink r:id="rId29">
        <w:r>
          <w:rPr>
            <w:color w:val="0000FF"/>
          </w:rPr>
          <w:t>государствами</w:t>
        </w:r>
      </w:hyperlink>
      <w:r>
        <w:t>, которые совершают в отношении Российской Федерации,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или лицами, которые находятся под контролем указанных иностранных лиц, независимо от места их регистрации (за исключением случаев, если местом их регистрации является Российская Федерация) или места преимущественного ведения ими хозяйственной деятельности (далее - иностранные кредиторы).</w:t>
      </w:r>
    </w:p>
    <w:p w:rsidR="008B4294" w:rsidRDefault="008B4294">
      <w:pPr>
        <w:pStyle w:val="ConsPlusNormal"/>
        <w:jc w:val="both"/>
      </w:pPr>
      <w:r>
        <w:t xml:space="preserve">(в ред. </w:t>
      </w:r>
      <w:hyperlink r:id="rId30">
        <w:r>
          <w:rPr>
            <w:color w:val="0000FF"/>
          </w:rPr>
          <w:t>Указа</w:t>
        </w:r>
      </w:hyperlink>
      <w:r>
        <w:t xml:space="preserve"> Президента РФ от 01.06.2026 N 377)</w:t>
      </w:r>
    </w:p>
    <w:p w:rsidR="008B4294" w:rsidRDefault="008B4294">
      <w:pPr>
        <w:pStyle w:val="ConsPlusNormal"/>
        <w:spacing w:before="220"/>
        <w:ind w:firstLine="540"/>
        <w:jc w:val="both"/>
      </w:pPr>
      <w:r>
        <w:t xml:space="preserve">2. Порядок исполнения обязательств, установленный настоящим Указом, распространяется на исполнение обязательств в размере, превышающем 10 млн. рублей в календарный месяц, или в размере, превышающем эквивалент этой суммы в иностранной валюте по официальному курсу Центрального банка Российской Федерации, установленному на 1-е число каждого месяца, а в случае принятия решений о выплате (объявлении) дивидендов акционерными обществами, зарегистрированными на территориях Донецкой Народной Республики, Луганской Народной Республики, Запорожской области и Херсонской области, - на исполнение обязательств по их </w:t>
      </w:r>
      <w:r>
        <w:lastRenderedPageBreak/>
        <w:t>выплате иностранным кредиторам независимо от размера обязательств.</w:t>
      </w:r>
    </w:p>
    <w:p w:rsidR="008B4294" w:rsidRDefault="008B4294">
      <w:pPr>
        <w:pStyle w:val="ConsPlusNormal"/>
        <w:jc w:val="both"/>
      </w:pPr>
      <w:r>
        <w:t xml:space="preserve">(в ред. </w:t>
      </w:r>
      <w:hyperlink r:id="rId31">
        <w:r>
          <w:rPr>
            <w:color w:val="0000FF"/>
          </w:rPr>
          <w:t>Указа</w:t>
        </w:r>
      </w:hyperlink>
      <w:r>
        <w:t xml:space="preserve"> Президента РФ от 24.12.2024 N 1104)</w:t>
      </w:r>
    </w:p>
    <w:p w:rsidR="008B4294" w:rsidRDefault="008B4294">
      <w:pPr>
        <w:pStyle w:val="ConsPlusNormal"/>
        <w:spacing w:before="220"/>
        <w:ind w:firstLine="540"/>
        <w:jc w:val="both"/>
      </w:pPr>
      <w:r>
        <w:t xml:space="preserve">3. В целях исполнения обязательств, названных в </w:t>
      </w:r>
      <w:hyperlink w:anchor="P24">
        <w:r>
          <w:rPr>
            <w:color w:val="0000FF"/>
          </w:rPr>
          <w:t>пункте 1</w:t>
        </w:r>
      </w:hyperlink>
      <w:r>
        <w:t xml:space="preserve"> настоящего Указа, должник вправе направить в российскую кредитную организацию заявление об открытии на имя иностранного кредитора или иностранной организации, имеющей право в соответствии с ее личным законом осуществлять учет и переход прав на ценные бумаги (иностранный номинальный держатель), в отношении которых осуществляется исполнение обязательств, счета типа "С", предназначенного для проведения расчетов по данным обязательствам. В целях исполнения обязательств, связанных с эмиссией ценных бумаг, должник вправе направить такое заявление в небанковскую кредитную организацию, являющуюся центральным депозитарием в соответствии с Федеральным </w:t>
      </w:r>
      <w:hyperlink r:id="rId32">
        <w:r>
          <w:rPr>
            <w:color w:val="0000FF"/>
          </w:rPr>
          <w:t>законом</w:t>
        </w:r>
      </w:hyperlink>
      <w:r>
        <w:t xml:space="preserve"> от 7 декабря 2011 г. N 414-ФЗ "О центральном депозитарии".</w:t>
      </w:r>
    </w:p>
    <w:p w:rsidR="008B4294" w:rsidRDefault="008B4294">
      <w:pPr>
        <w:pStyle w:val="ConsPlusNormal"/>
        <w:spacing w:before="220"/>
        <w:ind w:firstLine="540"/>
        <w:jc w:val="both"/>
      </w:pPr>
      <w:r>
        <w:t>4. Предусмотреть, что к счетам типа "С" со дня вступления в силу настоящего Указа относятся счета депо, открытые до этой даты на имя нерезидента, являющегося иностранным кредитором, либо на имя иностранного номинального держателя.</w:t>
      </w:r>
    </w:p>
    <w:p w:rsidR="008B4294" w:rsidRDefault="008B4294">
      <w:pPr>
        <w:pStyle w:val="ConsPlusNormal"/>
        <w:spacing w:before="220"/>
        <w:ind w:firstLine="540"/>
        <w:jc w:val="both"/>
      </w:pPr>
      <w:r>
        <w:t xml:space="preserve">5. Режим счета типа "С" устанавливается </w:t>
      </w:r>
      <w:hyperlink r:id="rId33">
        <w:r>
          <w:rPr>
            <w:color w:val="0000FF"/>
          </w:rPr>
          <w:t>решением</w:t>
        </w:r>
      </w:hyperlink>
      <w:r>
        <w:t xml:space="preserve"> Совета директоров Центрального банка Российской Федерации, подлежащим официальному опубликованию в соответствии со </w:t>
      </w:r>
      <w:hyperlink r:id="rId34">
        <w:r>
          <w:rPr>
            <w:color w:val="0000FF"/>
          </w:rPr>
          <w:t>статьей 7</w:t>
        </w:r>
      </w:hyperlink>
      <w:r>
        <w:t xml:space="preserve"> Федерального закона от 10 июля 2002 г. N 86-ФЗ "О Центральном банке Российской Федерации (Банке России)". Счет типа "С" ведется в рублях.</w:t>
      </w:r>
    </w:p>
    <w:p w:rsidR="008B4294" w:rsidRDefault="008B4294">
      <w:pPr>
        <w:pStyle w:val="ConsPlusNormal"/>
        <w:spacing w:before="220"/>
        <w:ind w:firstLine="540"/>
        <w:jc w:val="both"/>
      </w:pPr>
      <w:r>
        <w:t>5(1). На средства и ценные бумаги, учитываемые на счете типа "С", не может быть обращено взыскание по исполнительным документам, наложен арест, в отношении их не может быть заявлено требование о взыскании обязательных платежей, не могут быть приняты иные обеспечительные меры, если судебные акты и акты иных органов вынесены после 3 января 2024 г.</w:t>
      </w:r>
    </w:p>
    <w:p w:rsidR="008B4294" w:rsidRDefault="008B4294">
      <w:pPr>
        <w:pStyle w:val="ConsPlusNormal"/>
        <w:jc w:val="both"/>
      </w:pPr>
      <w:r>
        <w:t xml:space="preserve">(п. 5(1) в ред. </w:t>
      </w:r>
      <w:hyperlink r:id="rId35">
        <w:r>
          <w:rPr>
            <w:color w:val="0000FF"/>
          </w:rPr>
          <w:t>Указа</w:t>
        </w:r>
      </w:hyperlink>
      <w:r>
        <w:t xml:space="preserve"> Президента РФ от 08.04.2024 N 244)</w:t>
      </w:r>
    </w:p>
    <w:p w:rsidR="008B4294" w:rsidRDefault="008B4294">
      <w:pPr>
        <w:pStyle w:val="ConsPlusNormal"/>
        <w:spacing w:before="220"/>
        <w:ind w:firstLine="540"/>
        <w:jc w:val="both"/>
      </w:pPr>
      <w:r>
        <w:t>5(2). Впредь до внесения изменений в законодательство Российской Федерации о рынке ценных бумаг и о несостоятельности (банкротстве):</w:t>
      </w:r>
    </w:p>
    <w:p w:rsidR="008B4294" w:rsidRDefault="008B4294">
      <w:pPr>
        <w:pStyle w:val="ConsPlusNormal"/>
        <w:spacing w:before="220"/>
        <w:ind w:firstLine="540"/>
        <w:jc w:val="both"/>
      </w:pPr>
      <w:r>
        <w:t>а) в случае признания кредитной организации, в которой открыт счет типа "С", несостоятельной (банкротом) средства, учитываемые на таком счете, не включаются в конкурсную массу. Временная администрация указанной кредитной организации обязана направить в определенную Центральным банком Российской Федерации российскую кредитную организацию заявление об открытии счета типа "С" на имя того же лица, которому в кредитной организации, признанной несостоятельной (банкротом), открыт счет типа "С", и осуществить перевод таких средств на открываемый счет;</w:t>
      </w:r>
    </w:p>
    <w:p w:rsidR="008B4294" w:rsidRDefault="008B4294">
      <w:pPr>
        <w:pStyle w:val="ConsPlusNormal"/>
        <w:spacing w:before="220"/>
        <w:ind w:firstLine="540"/>
        <w:jc w:val="both"/>
      </w:pPr>
      <w:r>
        <w:t>б) в случае признания организации, которая осуществляет профессиональную деятельность на рынке ценных бумаг и в которой открыты счет депо типа "С" и (или) иной счет типа "С", несостоятельной (банкротом) имущество, учитываемое на таких счетах, передается в соответствии с законодательством Российской Федерации о рынке ценных бумаг и о несостоятельности (банкротстве) для учета на счете депо типа "С" и (или) ином счете типа "С", открываемых в определенной Центральным банком Российской Федерации организации, осуществляющей профессиональную деятельность на рынке ценных бумаг.</w:t>
      </w:r>
    </w:p>
    <w:p w:rsidR="008B4294" w:rsidRDefault="008B4294">
      <w:pPr>
        <w:pStyle w:val="ConsPlusNormal"/>
        <w:jc w:val="both"/>
      </w:pPr>
      <w:r>
        <w:t xml:space="preserve">(п. 5(2) введен </w:t>
      </w:r>
      <w:hyperlink r:id="rId36">
        <w:r>
          <w:rPr>
            <w:color w:val="0000FF"/>
          </w:rPr>
          <w:t>Указом</w:t>
        </w:r>
      </w:hyperlink>
      <w:r>
        <w:t xml:space="preserve"> Президента РФ от 31.01.2025 N 48)</w:t>
      </w:r>
    </w:p>
    <w:p w:rsidR="008B4294" w:rsidRDefault="008B4294">
      <w:pPr>
        <w:pStyle w:val="ConsPlusNormal"/>
        <w:spacing w:before="220"/>
        <w:ind w:firstLine="540"/>
        <w:jc w:val="both"/>
      </w:pPr>
      <w:r>
        <w:t xml:space="preserve">6. Установить, что обязательства, названные в </w:t>
      </w:r>
      <w:hyperlink w:anchor="P24">
        <w:r>
          <w:rPr>
            <w:color w:val="0000FF"/>
          </w:rPr>
          <w:t>пункте 1</w:t>
        </w:r>
      </w:hyperlink>
      <w:r>
        <w:t xml:space="preserve"> настоящего Указа, признаются исполненными надлежащим образом, если:</w:t>
      </w:r>
    </w:p>
    <w:p w:rsidR="008B4294" w:rsidRDefault="008B4294">
      <w:pPr>
        <w:pStyle w:val="ConsPlusNormal"/>
        <w:spacing w:before="220"/>
        <w:ind w:firstLine="540"/>
        <w:jc w:val="both"/>
      </w:pPr>
      <w:bookmarkStart w:id="2" w:name="P38"/>
      <w:bookmarkEnd w:id="2"/>
      <w:r>
        <w:t xml:space="preserve">а) они исполнены в рублях в сумме, эквивалентной стоимости обязательств в иностранной валюте (независимо от того, в какой валюте выражена такая стоимость) и рассчитанной по официальному курсу Центрального банка Российской Федерации, установленному на день, когда был произведен соответствующий платеж, перед нерезидентами, не являющимися иностранными </w:t>
      </w:r>
      <w:r>
        <w:lastRenderedPageBreak/>
        <w:t>кредиторами;</w:t>
      </w:r>
    </w:p>
    <w:p w:rsidR="008B4294" w:rsidRDefault="008B4294">
      <w:pPr>
        <w:pStyle w:val="ConsPlusNormal"/>
        <w:jc w:val="both"/>
      </w:pPr>
      <w:r>
        <w:t xml:space="preserve">(в ред. </w:t>
      </w:r>
      <w:hyperlink r:id="rId37">
        <w:r>
          <w:rPr>
            <w:color w:val="0000FF"/>
          </w:rPr>
          <w:t>Указа</w:t>
        </w:r>
      </w:hyperlink>
      <w:r>
        <w:t xml:space="preserve"> Президента РФ от 09.09.2024 N 767)</w:t>
      </w:r>
    </w:p>
    <w:p w:rsidR="008B4294" w:rsidRDefault="008B4294">
      <w:pPr>
        <w:pStyle w:val="ConsPlusNormal"/>
        <w:spacing w:before="220"/>
        <w:ind w:firstLine="540"/>
        <w:jc w:val="both"/>
      </w:pPr>
      <w:bookmarkStart w:id="3" w:name="P40"/>
      <w:bookmarkEnd w:id="3"/>
      <w:r>
        <w:t xml:space="preserve">б) они исполнены перед резидентами, ценные бумаги которых учитываются на счетах депо в российских депозитариях, путем перечисления должником на счет кредитора средств в рублях в сумме, эквивалентной стоимости обязательств в иностранной валюте и рассчитанной по официальному курсу Центрального банка Российской Федерации, установленному на день, когда был произведен соответствующий платеж. При этом платежи производятся через российских депозитариев без перечисления средств на счета типа "С", за исключением случаев, предусмотренных </w:t>
      </w:r>
      <w:hyperlink w:anchor="P45">
        <w:r>
          <w:rPr>
            <w:color w:val="0000FF"/>
          </w:rPr>
          <w:t>пунктами 8</w:t>
        </w:r>
      </w:hyperlink>
      <w:r>
        <w:t xml:space="preserve">, </w:t>
      </w:r>
      <w:hyperlink w:anchor="P52">
        <w:r>
          <w:rPr>
            <w:color w:val="0000FF"/>
          </w:rPr>
          <w:t>8(1)</w:t>
        </w:r>
      </w:hyperlink>
      <w:r>
        <w:t xml:space="preserve"> и </w:t>
      </w:r>
      <w:hyperlink w:anchor="P58">
        <w:r>
          <w:rPr>
            <w:color w:val="0000FF"/>
          </w:rPr>
          <w:t>9</w:t>
        </w:r>
      </w:hyperlink>
      <w:r>
        <w:t xml:space="preserve"> настоящего Указа;</w:t>
      </w:r>
    </w:p>
    <w:p w:rsidR="008B4294" w:rsidRDefault="008B4294">
      <w:pPr>
        <w:pStyle w:val="ConsPlusNormal"/>
        <w:jc w:val="both"/>
      </w:pPr>
      <w:r>
        <w:t xml:space="preserve">(в ред. </w:t>
      </w:r>
      <w:hyperlink r:id="rId38">
        <w:r>
          <w:rPr>
            <w:color w:val="0000FF"/>
          </w:rPr>
          <w:t>Указа</w:t>
        </w:r>
      </w:hyperlink>
      <w:r>
        <w:t xml:space="preserve"> Президента РФ от 09.09.2024 N 767)</w:t>
      </w:r>
    </w:p>
    <w:p w:rsidR="008B4294" w:rsidRDefault="008B4294">
      <w:pPr>
        <w:pStyle w:val="ConsPlusNormal"/>
        <w:spacing w:before="220"/>
        <w:ind w:firstLine="540"/>
        <w:jc w:val="both"/>
      </w:pPr>
      <w:r>
        <w:t xml:space="preserve">в) они исполнены перед иностранным номинальным держателем путем перечисления должником на счет типа "С" иностранного номинального держателя, открытый в российском депозитарии, средств в рублях в сумме, эквивалентной стоимости обязательств в иностранной валюте и рассчитанной по официальному курсу Центрального банка Российской Федерации, установленному на день, когда был произведен соответствующий платеж, для последующего перечисления владельцам ценных бумаг, являющимся иностранными кредиторами, названными в </w:t>
      </w:r>
      <w:hyperlink w:anchor="P24">
        <w:r>
          <w:rPr>
            <w:color w:val="0000FF"/>
          </w:rPr>
          <w:t>пункте 1</w:t>
        </w:r>
      </w:hyperlink>
      <w:r>
        <w:t xml:space="preserve"> настоящего Указа, этих средств в сумме, причитающейся к выплате по условиям эмиссии ценных бумаг, за вычетом суммы платежей, произведенных владельцам ценных бумаг, являющимся лицами, порядок исполнения обязательств перед которыми установлен </w:t>
      </w:r>
      <w:hyperlink w:anchor="P38">
        <w:r>
          <w:rPr>
            <w:color w:val="0000FF"/>
          </w:rPr>
          <w:t>подпунктами "а"</w:t>
        </w:r>
      </w:hyperlink>
      <w:r>
        <w:t xml:space="preserve"> и </w:t>
      </w:r>
      <w:hyperlink w:anchor="P40">
        <w:r>
          <w:rPr>
            <w:color w:val="0000FF"/>
          </w:rPr>
          <w:t>"б"</w:t>
        </w:r>
      </w:hyperlink>
      <w:r>
        <w:t xml:space="preserve"> настоящего пункта;</w:t>
      </w:r>
    </w:p>
    <w:p w:rsidR="008B4294" w:rsidRDefault="008B4294">
      <w:pPr>
        <w:pStyle w:val="ConsPlusNormal"/>
        <w:spacing w:before="220"/>
        <w:ind w:firstLine="540"/>
        <w:jc w:val="both"/>
      </w:pPr>
      <w:r>
        <w:t xml:space="preserve">г) они исполнены в порядке, определенном в соответствии с </w:t>
      </w:r>
      <w:hyperlink w:anchor="P59">
        <w:r>
          <w:rPr>
            <w:color w:val="0000FF"/>
          </w:rPr>
          <w:t>пунктом 10</w:t>
        </w:r>
      </w:hyperlink>
      <w:r>
        <w:t xml:space="preserve"> или </w:t>
      </w:r>
      <w:hyperlink w:anchor="P62">
        <w:r>
          <w:rPr>
            <w:color w:val="0000FF"/>
          </w:rPr>
          <w:t>11</w:t>
        </w:r>
      </w:hyperlink>
      <w:r>
        <w:t xml:space="preserve"> настоящего Указа.</w:t>
      </w:r>
    </w:p>
    <w:p w:rsidR="008B4294" w:rsidRDefault="008B4294">
      <w:pPr>
        <w:pStyle w:val="ConsPlusNormal"/>
        <w:spacing w:before="220"/>
        <w:ind w:firstLine="540"/>
        <w:jc w:val="both"/>
      </w:pPr>
      <w:r>
        <w:t>7. В случае перечисления должником средств на счет типа "С" кредитор вправе обратиться в кредитную организацию, в которой открыт такой счет, с заявлением об использовании средств в порядке, определенном Центральным банком Российской Федерации (в отношении исполнения обязательств кредитными организациями и некредитными финансовыми организациями) либо Министерством финансов Российской Федерации (в отношении исполнения обязательств другими должниками).</w:t>
      </w:r>
    </w:p>
    <w:p w:rsidR="008B4294" w:rsidRDefault="008B4294">
      <w:pPr>
        <w:pStyle w:val="ConsPlusNormal"/>
        <w:spacing w:before="220"/>
        <w:ind w:firstLine="540"/>
        <w:jc w:val="both"/>
      </w:pPr>
      <w:bookmarkStart w:id="4" w:name="P45"/>
      <w:bookmarkEnd w:id="4"/>
      <w:r>
        <w:t xml:space="preserve">8. Исполнение должниками обязательств перед резидентами, перед нерезидентами, не являющимися иностранными кредиторами, если после 1 марта 2022 г. (иной даты, определенной Советом директоров Центрального банка Российской Федерации в отношении некоторых категорий лиц) иностранные кредиторы уступили право требования по таким обязательствам либо являлись владельцами финансовых инструментов (лицами, осуществляющими права по финансовым инструментам), обязательства по которым исполняются, осуществляется в порядке, предусмотренном настоящим Указом. При этом требования настоящего пункта не распространяются на исполнение обязательств по ценным бумагам (за исключением случаев, предусмотренных </w:t>
      </w:r>
      <w:hyperlink w:anchor="P52">
        <w:r>
          <w:rPr>
            <w:color w:val="0000FF"/>
          </w:rPr>
          <w:t>пунктом 8(1)</w:t>
        </w:r>
      </w:hyperlink>
      <w:r>
        <w:t xml:space="preserve"> настоящего Указа) перед резидентами, перед нерезидентами, не являющимися иностранными кредиторами, перед нерезидентами, отвечающими одновременно требованиям </w:t>
      </w:r>
      <w:hyperlink w:anchor="P74">
        <w:r>
          <w:rPr>
            <w:color w:val="0000FF"/>
          </w:rPr>
          <w:t>подпунктов "а"</w:t>
        </w:r>
      </w:hyperlink>
      <w:r>
        <w:t xml:space="preserve"> и </w:t>
      </w:r>
      <w:hyperlink w:anchor="P75">
        <w:r>
          <w:rPr>
            <w:color w:val="0000FF"/>
          </w:rPr>
          <w:t>"б" пункта 12</w:t>
        </w:r>
      </w:hyperlink>
      <w:r>
        <w:t xml:space="preserve"> настоящего Указа, при наличии одного из следующих условий:</w:t>
      </w:r>
    </w:p>
    <w:p w:rsidR="008B4294" w:rsidRDefault="008B4294">
      <w:pPr>
        <w:pStyle w:val="ConsPlusNormal"/>
        <w:spacing w:before="220"/>
        <w:ind w:firstLine="540"/>
        <w:jc w:val="both"/>
      </w:pPr>
      <w:r>
        <w:t xml:space="preserve">а) исполнение обязательств по ценным бумагам осуществляется на основании разрешений, предусмотренных </w:t>
      </w:r>
      <w:hyperlink w:anchor="P62">
        <w:r>
          <w:rPr>
            <w:color w:val="0000FF"/>
          </w:rPr>
          <w:t>пунктом 11</w:t>
        </w:r>
      </w:hyperlink>
      <w:r>
        <w:t xml:space="preserve"> настоящего Указа;</w:t>
      </w:r>
    </w:p>
    <w:p w:rsidR="008B4294" w:rsidRDefault="008B4294">
      <w:pPr>
        <w:pStyle w:val="ConsPlusNormal"/>
        <w:spacing w:before="220"/>
        <w:ind w:firstLine="540"/>
        <w:jc w:val="both"/>
      </w:pPr>
      <w:r>
        <w:t xml:space="preserve">б) сделки (операции) с ценными бумагами совершаются на основании специального решения Президента Российской Федерации в соответствии с </w:t>
      </w:r>
      <w:hyperlink r:id="rId39">
        <w:r>
          <w:rPr>
            <w:color w:val="0000FF"/>
          </w:rPr>
          <w:t>пунктом 5</w:t>
        </w:r>
      </w:hyperlink>
      <w:r>
        <w:t xml:space="preserve"> Указа Президента Российской Федерации от 5 августа 2022 г. N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 либо на основании разрешений, предусмотренных </w:t>
      </w:r>
      <w:hyperlink r:id="rId40">
        <w:r>
          <w:rPr>
            <w:color w:val="0000FF"/>
          </w:rPr>
          <w:t>подпунктом "б"</w:t>
        </w:r>
      </w:hyperlink>
      <w:r>
        <w:t xml:space="preserve"> или </w:t>
      </w:r>
      <w:hyperlink r:id="rId41">
        <w:r>
          <w:rPr>
            <w:color w:val="0000FF"/>
          </w:rPr>
          <w:t>"г" пункта 1</w:t>
        </w:r>
      </w:hyperlink>
      <w:r>
        <w:t xml:space="preserve"> Указа Президента Российской </w:t>
      </w:r>
      <w:r>
        <w:lastRenderedPageBreak/>
        <w:t xml:space="preserve">Федерации от 1 марта 2022 г. N 81 "О дополнительных временных мерах экономического характера по обеспечению финансовой стабильности Российской Федерации", </w:t>
      </w:r>
      <w:hyperlink r:id="rId42">
        <w:r>
          <w:rPr>
            <w:color w:val="0000FF"/>
          </w:rPr>
          <w:t>пунктом 5(3)</w:t>
        </w:r>
      </w:hyperlink>
      <w:r>
        <w:t xml:space="preserve"> Указа Президента Российской Федерации от 5 августа 2022 г. N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 </w:t>
      </w:r>
      <w:hyperlink r:id="rId43">
        <w:r>
          <w:rPr>
            <w:color w:val="0000FF"/>
          </w:rPr>
          <w:t>пунктом 1</w:t>
        </w:r>
      </w:hyperlink>
      <w:r>
        <w:t xml:space="preserve"> Указа Президента Российской Федерации от 15 октября 2022 г. N 737 "О некоторых вопросах осуществления (исполнения) отдельных видов сделок (операций)" или </w:t>
      </w:r>
      <w:hyperlink r:id="rId44">
        <w:r>
          <w:rPr>
            <w:color w:val="0000FF"/>
          </w:rPr>
          <w:t>пунктом 2</w:t>
        </w:r>
      </w:hyperlink>
      <w:r>
        <w:t xml:space="preserve"> Указа Президента Российской Федерации от 3 марта 2023 г. N 138 "О дополнительных временных мерах экономического характера, связанных с обращением ценных бумаг";</w:t>
      </w:r>
    </w:p>
    <w:p w:rsidR="008B4294" w:rsidRDefault="008B4294">
      <w:pPr>
        <w:pStyle w:val="ConsPlusNormal"/>
        <w:jc w:val="both"/>
      </w:pPr>
      <w:r>
        <w:t xml:space="preserve">(в ред. </w:t>
      </w:r>
      <w:hyperlink r:id="rId45">
        <w:r>
          <w:rPr>
            <w:color w:val="0000FF"/>
          </w:rPr>
          <w:t>Указа</w:t>
        </w:r>
      </w:hyperlink>
      <w:r>
        <w:t xml:space="preserve"> Президента РФ от 01.07.2025 N 435)</w:t>
      </w:r>
    </w:p>
    <w:p w:rsidR="008B4294" w:rsidRDefault="008B4294">
      <w:pPr>
        <w:pStyle w:val="ConsPlusNormal"/>
        <w:spacing w:before="220"/>
        <w:ind w:firstLine="540"/>
        <w:jc w:val="both"/>
      </w:pPr>
      <w:r>
        <w:t xml:space="preserve">в) ценные бумаги получены (приобретены) российской кредитной организацией в результате совершения сделок (операций), предусмотренных </w:t>
      </w:r>
      <w:hyperlink r:id="rId46">
        <w:r>
          <w:rPr>
            <w:color w:val="0000FF"/>
          </w:rPr>
          <w:t>пунктом 5</w:t>
        </w:r>
      </w:hyperlink>
      <w:r>
        <w:t xml:space="preserve"> или </w:t>
      </w:r>
      <w:hyperlink r:id="rId47">
        <w:r>
          <w:rPr>
            <w:color w:val="0000FF"/>
          </w:rPr>
          <w:t>10</w:t>
        </w:r>
      </w:hyperlink>
      <w:r>
        <w:t xml:space="preserve"> Указа Президента Российской Федерации от 3 марта 2023 г. N 138 "О дополнительных временных мерах экономического характера, связанных с обращением ценных бумаг";</w:t>
      </w:r>
    </w:p>
    <w:p w:rsidR="008B4294" w:rsidRDefault="008B4294">
      <w:pPr>
        <w:pStyle w:val="ConsPlusNormal"/>
        <w:spacing w:before="220"/>
        <w:ind w:firstLine="540"/>
        <w:jc w:val="both"/>
      </w:pPr>
      <w:r>
        <w:t xml:space="preserve">г) перевод учета прав на ценные бумаги в российские депозитарии осуществлен в соответствии со </w:t>
      </w:r>
      <w:hyperlink r:id="rId48">
        <w:r>
          <w:rPr>
            <w:color w:val="0000FF"/>
          </w:rPr>
          <w:t>статьями 5</w:t>
        </w:r>
      </w:hyperlink>
      <w:r>
        <w:t xml:space="preserve"> - </w:t>
      </w:r>
      <w:hyperlink r:id="rId49">
        <w:r>
          <w:rPr>
            <w:color w:val="0000FF"/>
          </w:rPr>
          <w:t>5.5</w:t>
        </w:r>
      </w:hyperlink>
      <w:r>
        <w:t xml:space="preserve"> Федерального закона от 14 июля 2022 г. N 319-ФЗ "О внесении изменений в отдельные законодательные акты Российской Федерации".</w:t>
      </w:r>
    </w:p>
    <w:p w:rsidR="008B4294" w:rsidRDefault="008B4294">
      <w:pPr>
        <w:pStyle w:val="ConsPlusNormal"/>
        <w:jc w:val="both"/>
      </w:pPr>
      <w:r>
        <w:t xml:space="preserve">(п. 8 в ред. </w:t>
      </w:r>
      <w:hyperlink r:id="rId50">
        <w:r>
          <w:rPr>
            <w:color w:val="0000FF"/>
          </w:rPr>
          <w:t>Указа</w:t>
        </w:r>
      </w:hyperlink>
      <w:r>
        <w:t xml:space="preserve"> Президента РФ от 09.09.2024 N 767)</w:t>
      </w:r>
    </w:p>
    <w:p w:rsidR="008B4294" w:rsidRDefault="008B4294">
      <w:pPr>
        <w:pStyle w:val="ConsPlusNormal"/>
        <w:spacing w:before="220"/>
        <w:ind w:firstLine="540"/>
        <w:jc w:val="both"/>
      </w:pPr>
      <w:bookmarkStart w:id="5" w:name="P52"/>
      <w:bookmarkEnd w:id="5"/>
      <w:r>
        <w:t xml:space="preserve">8(1). Исполнение должниками обязательств перед резидентами, перед нерезидентами, не являющимися иностранными кредиторами, перед нерезидентами, отвечающими одновременно требованиям </w:t>
      </w:r>
      <w:hyperlink w:anchor="P74">
        <w:r>
          <w:rPr>
            <w:color w:val="0000FF"/>
          </w:rPr>
          <w:t>подпунктов "а"</w:t>
        </w:r>
      </w:hyperlink>
      <w:r>
        <w:t xml:space="preserve"> и </w:t>
      </w:r>
      <w:hyperlink w:anchor="P75">
        <w:r>
          <w:rPr>
            <w:color w:val="0000FF"/>
          </w:rPr>
          <w:t>"б" пункта 12</w:t>
        </w:r>
      </w:hyperlink>
      <w:r>
        <w:t xml:space="preserve"> настоящего Указа, по еврооблигациям, по облигациям, размещенным российскими юридическими лицами, имеющими обязательства, связанные с еврооблигациями, оплата которых при их размещении осуществлена еврооблигациями (в том числе в случае передачи (уступки) всех имущественных и иных прав по еврооблигациям российским юридическим лицам) или денежными средствами с целевым использованием привлеченных денежных средств для приобретения еврооблигаций (далее - замещающие облигации), если после 3 марта 2023 г. владельцами еврооблигаций, замещающих облигаций (лицами, осуществляющими права по еврооблигациям, замещающим облигациям) являлись иностранные кредиторы, осуществляется в порядке, предусмотренном настоящим Указом. При этом требования настоящего пункта не распространяются на исполнение обязательств по еврооблигациям, замещающим облигациям при наличии одного из следующих условий:</w:t>
      </w:r>
    </w:p>
    <w:p w:rsidR="008B4294" w:rsidRDefault="008B4294">
      <w:pPr>
        <w:pStyle w:val="ConsPlusNormal"/>
        <w:spacing w:before="220"/>
        <w:ind w:firstLine="540"/>
        <w:jc w:val="both"/>
      </w:pPr>
      <w:r>
        <w:t>а) еврооблигации, замещающие облигации приобретены на организованных торгах;</w:t>
      </w:r>
    </w:p>
    <w:p w:rsidR="008B4294" w:rsidRDefault="008B4294">
      <w:pPr>
        <w:pStyle w:val="ConsPlusNormal"/>
        <w:spacing w:before="220"/>
        <w:ind w:firstLine="540"/>
        <w:jc w:val="both"/>
      </w:pPr>
      <w:r>
        <w:t>б) еврооблигации, замещающие облигации приобретены до 1 сентября 2024 г. у владельца (доверительного управляющего) ценных бумаг, который не является иностранным кредитором и учет прав которого на еврооблигации, замещающие облигации осуществлялся российским депозитарием;</w:t>
      </w:r>
    </w:p>
    <w:p w:rsidR="008B4294" w:rsidRDefault="008B4294">
      <w:pPr>
        <w:pStyle w:val="ConsPlusNormal"/>
        <w:spacing w:before="220"/>
        <w:ind w:firstLine="540"/>
        <w:jc w:val="both"/>
      </w:pPr>
      <w:r>
        <w:t xml:space="preserve">в) исполнение обязательств по еврооблигациям, замещающим облигациям осуществляется на основании разрешений, предусмотренных </w:t>
      </w:r>
      <w:hyperlink w:anchor="P62">
        <w:r>
          <w:rPr>
            <w:color w:val="0000FF"/>
          </w:rPr>
          <w:t>пунктом 11</w:t>
        </w:r>
      </w:hyperlink>
      <w:r>
        <w:t xml:space="preserve"> настоящего Указа;</w:t>
      </w:r>
    </w:p>
    <w:p w:rsidR="008B4294" w:rsidRDefault="008B4294">
      <w:pPr>
        <w:pStyle w:val="ConsPlusNormal"/>
        <w:spacing w:before="220"/>
        <w:ind w:firstLine="540"/>
        <w:jc w:val="both"/>
      </w:pPr>
      <w:r>
        <w:t xml:space="preserve">г) сделки (операции) с еврооблигациями, замещающими облигациями совершаются на основании разрешений, предусмотренных </w:t>
      </w:r>
      <w:hyperlink r:id="rId51">
        <w:r>
          <w:rPr>
            <w:color w:val="0000FF"/>
          </w:rPr>
          <w:t>подпунктом "б"</w:t>
        </w:r>
      </w:hyperlink>
      <w:r>
        <w:t xml:space="preserve"> или </w:t>
      </w:r>
      <w:hyperlink r:id="rId52">
        <w:r>
          <w:rPr>
            <w:color w:val="0000FF"/>
          </w:rPr>
          <w:t>"г" пункта 1</w:t>
        </w:r>
      </w:hyperlink>
      <w:r>
        <w:t xml:space="preserve"> Указа Президента Российской Федерации от 1 марта 2022 г. N 81 "О дополнительных временных мерах экономического характера по обеспечению финансовой стабильности Российской Федерации" либо </w:t>
      </w:r>
      <w:hyperlink r:id="rId53">
        <w:r>
          <w:rPr>
            <w:color w:val="0000FF"/>
          </w:rPr>
          <w:t>пунктом 2</w:t>
        </w:r>
      </w:hyperlink>
      <w:r>
        <w:t xml:space="preserve"> Указа Президента Российской Федерации от 3 марта 2023 г. N 138 "О дополнительных временных мерах экономического характера, связанных с обращением ценных бумаг".</w:t>
      </w:r>
    </w:p>
    <w:p w:rsidR="008B4294" w:rsidRDefault="008B4294">
      <w:pPr>
        <w:pStyle w:val="ConsPlusNormal"/>
        <w:jc w:val="both"/>
      </w:pPr>
      <w:r>
        <w:t xml:space="preserve">(п. 8(1) введен </w:t>
      </w:r>
      <w:hyperlink r:id="rId54">
        <w:r>
          <w:rPr>
            <w:color w:val="0000FF"/>
          </w:rPr>
          <w:t>Указом</w:t>
        </w:r>
      </w:hyperlink>
      <w:r>
        <w:t xml:space="preserve"> Президента РФ от 09.09.2024 N 767)</w:t>
      </w:r>
    </w:p>
    <w:p w:rsidR="008B4294" w:rsidRDefault="008B4294">
      <w:pPr>
        <w:pStyle w:val="ConsPlusNormal"/>
        <w:spacing w:before="220"/>
        <w:ind w:firstLine="540"/>
        <w:jc w:val="both"/>
      </w:pPr>
      <w:bookmarkStart w:id="6" w:name="P58"/>
      <w:bookmarkEnd w:id="6"/>
      <w:r>
        <w:t xml:space="preserve">9. Исполнение российскими юридическими лицами обязательств, связанных с выпуском </w:t>
      </w:r>
      <w:r>
        <w:lastRenderedPageBreak/>
        <w:t>иностранными организациями иностранных эмиссионных ценных бумаг (еврооблигаций, депозитарных расписок), осуществляется в порядке, установленном настоящим Указом.</w:t>
      </w:r>
    </w:p>
    <w:p w:rsidR="008B4294" w:rsidRDefault="008B4294">
      <w:pPr>
        <w:pStyle w:val="ConsPlusNormal"/>
        <w:spacing w:before="220"/>
        <w:ind w:firstLine="540"/>
        <w:jc w:val="both"/>
      </w:pPr>
      <w:bookmarkStart w:id="7" w:name="P59"/>
      <w:bookmarkEnd w:id="7"/>
      <w:r>
        <w:t xml:space="preserve">10. Предоставить Центральному банку Российской Федерации (в отношении исполнения обязательств кредитными организациями и некредитными финансовыми организациями) и Министерству финансов Российской Федерации (в отношении исполнения обязательств другими должниками) полномочия определять иной порядок исполнения должниками обязательств, названных в </w:t>
      </w:r>
      <w:hyperlink w:anchor="P24">
        <w:r>
          <w:rPr>
            <w:color w:val="0000FF"/>
          </w:rPr>
          <w:t>пункте 1</w:t>
        </w:r>
      </w:hyperlink>
      <w:r>
        <w:t xml:space="preserve"> настоящего Указа.</w:t>
      </w:r>
    </w:p>
    <w:p w:rsidR="008B4294" w:rsidRDefault="008B42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B42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4294" w:rsidRDefault="008B42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4294" w:rsidRDefault="008B4294">
            <w:pPr>
              <w:pStyle w:val="ConsPlusNormal"/>
              <w:jc w:val="both"/>
            </w:pPr>
            <w:r>
              <w:rPr>
                <w:color w:val="392C69"/>
              </w:rPr>
              <w:t>КонсультантПлюс: примечание.</w:t>
            </w:r>
          </w:p>
          <w:p w:rsidR="008B4294" w:rsidRDefault="008B4294">
            <w:pPr>
              <w:pStyle w:val="ConsPlusNormal"/>
              <w:jc w:val="both"/>
            </w:pPr>
            <w:r>
              <w:rPr>
                <w:color w:val="392C69"/>
              </w:rPr>
              <w:t xml:space="preserve">Разрешения, предусмотренные п. 11, </w:t>
            </w:r>
            <w:hyperlink r:id="rId55">
              <w:r>
                <w:rPr>
                  <w:color w:val="0000FF"/>
                </w:rPr>
                <w:t>выдаются</w:t>
              </w:r>
            </w:hyperlink>
            <w:r>
              <w:rPr>
                <w:color w:val="392C69"/>
              </w:rPr>
              <w:t xml:space="preserve"> при соблюдении российскими юрлицами требований </w:t>
            </w:r>
            <w:hyperlink r:id="rId56">
              <w:r>
                <w:rPr>
                  <w:color w:val="0000FF"/>
                </w:rPr>
                <w:t>п. 4</w:t>
              </w:r>
            </w:hyperlink>
            <w:r>
              <w:rPr>
                <w:color w:val="392C69"/>
              </w:rPr>
              <w:t xml:space="preserve"> и </w:t>
            </w:r>
            <w:hyperlink r:id="rId57">
              <w:r>
                <w:rPr>
                  <w:color w:val="0000FF"/>
                </w:rPr>
                <w:t>5</w:t>
              </w:r>
            </w:hyperlink>
            <w:r>
              <w:rPr>
                <w:color w:val="392C69"/>
              </w:rPr>
              <w:t xml:space="preserve"> Указа Президента РФ от 05.07.2022 N 430 или на основании решения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r>
    </w:tbl>
    <w:p w:rsidR="008B4294" w:rsidRDefault="008B4294">
      <w:pPr>
        <w:pStyle w:val="ConsPlusNormal"/>
        <w:spacing w:before="280"/>
        <w:ind w:firstLine="540"/>
        <w:jc w:val="both"/>
      </w:pPr>
      <w:bookmarkStart w:id="8" w:name="P62"/>
      <w:bookmarkEnd w:id="8"/>
      <w:r>
        <w:t xml:space="preserve">11. До определения в соответствии с </w:t>
      </w:r>
      <w:hyperlink w:anchor="P59">
        <w:r>
          <w:rPr>
            <w:color w:val="0000FF"/>
          </w:rPr>
          <w:t>пунктом 10</w:t>
        </w:r>
      </w:hyperlink>
      <w:r>
        <w:t xml:space="preserve"> настоящего Указа порядка исполнения должниками обязательств предоставить полномочия по выдаче разрешений на исполнение обязательств без соблюдения порядка, предусмотренного настоящим Указом:</w:t>
      </w:r>
    </w:p>
    <w:p w:rsidR="008B4294" w:rsidRDefault="008B4294">
      <w:pPr>
        <w:pStyle w:val="ConsPlusNormal"/>
        <w:spacing w:before="220"/>
        <w:ind w:firstLine="540"/>
        <w:jc w:val="both"/>
      </w:pPr>
      <w:r>
        <w:t>а) Центральному банку Российской Федерации - в отношении кредитных организаций и некредитных финансовых организаций;</w:t>
      </w:r>
    </w:p>
    <w:p w:rsidR="008B4294" w:rsidRDefault="008B4294">
      <w:pPr>
        <w:pStyle w:val="ConsPlusNormal"/>
        <w:spacing w:before="220"/>
        <w:ind w:firstLine="540"/>
        <w:jc w:val="both"/>
      </w:pPr>
      <w:r>
        <w:t xml:space="preserve">б) утратил силу. - </w:t>
      </w:r>
      <w:hyperlink r:id="rId58">
        <w:r>
          <w:rPr>
            <w:color w:val="0000FF"/>
          </w:rPr>
          <w:t>Указ</w:t>
        </w:r>
      </w:hyperlink>
      <w:r>
        <w:t xml:space="preserve"> Президента РФ от 09.09.2024 N 767;</w:t>
      </w:r>
    </w:p>
    <w:p w:rsidR="008B4294" w:rsidRDefault="008B4294">
      <w:pPr>
        <w:pStyle w:val="ConsPlusNormal"/>
        <w:spacing w:before="220"/>
        <w:ind w:firstLine="540"/>
        <w:jc w:val="both"/>
      </w:pPr>
      <w:r>
        <w:t>в) Правительственной комиссии по контролю за осуществлением иностранных инвестиций в Российской Федерации - в отношении других должников.</w:t>
      </w:r>
    </w:p>
    <w:p w:rsidR="008B4294" w:rsidRDefault="008B4294">
      <w:pPr>
        <w:pStyle w:val="ConsPlusNormal"/>
        <w:jc w:val="both"/>
      </w:pPr>
      <w:r>
        <w:t xml:space="preserve">(пп. "в" введен </w:t>
      </w:r>
      <w:hyperlink r:id="rId59">
        <w:r>
          <w:rPr>
            <w:color w:val="0000FF"/>
          </w:rPr>
          <w:t>Указом</w:t>
        </w:r>
      </w:hyperlink>
      <w:r>
        <w:t xml:space="preserve"> Президента РФ от 09.09.2024 N 767)</w:t>
      </w:r>
    </w:p>
    <w:p w:rsidR="008B4294" w:rsidRDefault="008B4294">
      <w:pPr>
        <w:pStyle w:val="ConsPlusNormal"/>
        <w:spacing w:before="220"/>
        <w:ind w:firstLine="540"/>
        <w:jc w:val="both"/>
      </w:pPr>
      <w:r>
        <w:t xml:space="preserve">11(1). Разрешения, предусмотренные </w:t>
      </w:r>
      <w:hyperlink w:anchor="P62">
        <w:r>
          <w:rPr>
            <w:color w:val="0000FF"/>
          </w:rPr>
          <w:t>пунктом 11</w:t>
        </w:r>
      </w:hyperlink>
      <w:r>
        <w:t xml:space="preserve"> настоящего Указа, при необходимости могут содержать условия исполнения должниками обязательств, названных в </w:t>
      </w:r>
      <w:hyperlink w:anchor="P24">
        <w:r>
          <w:rPr>
            <w:color w:val="0000FF"/>
          </w:rPr>
          <w:t>пункте 1</w:t>
        </w:r>
      </w:hyperlink>
      <w:r>
        <w:t xml:space="preserve"> настоящего Указа.</w:t>
      </w:r>
    </w:p>
    <w:p w:rsidR="008B4294" w:rsidRDefault="008B4294">
      <w:pPr>
        <w:pStyle w:val="ConsPlusNormal"/>
        <w:jc w:val="both"/>
      </w:pPr>
      <w:r>
        <w:t xml:space="preserve">(п. 11(1) введен </w:t>
      </w:r>
      <w:hyperlink r:id="rId60">
        <w:r>
          <w:rPr>
            <w:color w:val="0000FF"/>
          </w:rPr>
          <w:t>Указом</w:t>
        </w:r>
      </w:hyperlink>
      <w:r>
        <w:t xml:space="preserve"> Президента РФ от 09.09.2024 N 767)</w:t>
      </w:r>
    </w:p>
    <w:p w:rsidR="008B4294" w:rsidRDefault="008B4294">
      <w:pPr>
        <w:pStyle w:val="ConsPlusNormal"/>
        <w:spacing w:before="220"/>
        <w:ind w:firstLine="540"/>
        <w:jc w:val="both"/>
      </w:pPr>
      <w:r>
        <w:t xml:space="preserve">11(2). Выдача Правительственной комиссией по контролю за осуществлением иностранных инвестиций в Российской Федерации разрешений, предусмотренных </w:t>
      </w:r>
      <w:hyperlink w:anchor="P62">
        <w:r>
          <w:rPr>
            <w:color w:val="0000FF"/>
          </w:rPr>
          <w:t>пунктом 11</w:t>
        </w:r>
      </w:hyperlink>
      <w:r>
        <w:t xml:space="preserve"> настоящего Указа, производится в порядке, утвержденном Правительством Российской Федерации.</w:t>
      </w:r>
    </w:p>
    <w:p w:rsidR="008B4294" w:rsidRDefault="008B4294">
      <w:pPr>
        <w:pStyle w:val="ConsPlusNormal"/>
        <w:jc w:val="both"/>
      </w:pPr>
      <w:r>
        <w:t xml:space="preserve">(п. 11(2) введен </w:t>
      </w:r>
      <w:hyperlink r:id="rId61">
        <w:r>
          <w:rPr>
            <w:color w:val="0000FF"/>
          </w:rPr>
          <w:t>Указом</w:t>
        </w:r>
      </w:hyperlink>
      <w:r>
        <w:t xml:space="preserve"> Президента РФ от 09.09.2024 N 767)</w:t>
      </w:r>
    </w:p>
    <w:p w:rsidR="008B4294" w:rsidRDefault="008B42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B42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4294" w:rsidRDefault="008B42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4294" w:rsidRDefault="008B4294">
            <w:pPr>
              <w:pStyle w:val="ConsPlusNormal"/>
              <w:jc w:val="both"/>
            </w:pPr>
            <w:r>
              <w:rPr>
                <w:color w:val="392C69"/>
              </w:rPr>
              <w:t>КонсультантПлюс: примечание.</w:t>
            </w:r>
          </w:p>
          <w:p w:rsidR="008B4294" w:rsidRDefault="008B4294">
            <w:pPr>
              <w:pStyle w:val="ConsPlusNormal"/>
              <w:jc w:val="both"/>
            </w:pPr>
            <w:r>
              <w:rPr>
                <w:color w:val="392C69"/>
              </w:rPr>
              <w:t xml:space="preserve">П. 12 </w:t>
            </w:r>
            <w:hyperlink r:id="rId62">
              <w:r>
                <w:rPr>
                  <w:color w:val="0000FF"/>
                </w:rPr>
                <w:t>распространяется</w:t>
              </w:r>
            </w:hyperlink>
            <w:r>
              <w:rPr>
                <w:color w:val="392C69"/>
              </w:rPr>
              <w:t xml:space="preserve"> на применение </w:t>
            </w:r>
            <w:hyperlink r:id="rId63">
              <w:r>
                <w:rPr>
                  <w:color w:val="0000FF"/>
                </w:rPr>
                <w:t>п. 1</w:t>
              </w:r>
            </w:hyperlink>
            <w:r>
              <w:rPr>
                <w:color w:val="392C69"/>
              </w:rPr>
              <w:t xml:space="preserve"> и </w:t>
            </w:r>
            <w:hyperlink r:id="rId64">
              <w:r>
                <w:rPr>
                  <w:color w:val="0000FF"/>
                </w:rPr>
                <w:t>2</w:t>
              </w:r>
            </w:hyperlink>
            <w:r>
              <w:rPr>
                <w:color w:val="392C69"/>
              </w:rPr>
              <w:t xml:space="preserve"> Указа Президента РФ от 08.09.2022 N 618 и </w:t>
            </w:r>
            <w:hyperlink r:id="rId65">
              <w:r>
                <w:rPr>
                  <w:color w:val="0000FF"/>
                </w:rPr>
                <w:t>п. 1</w:t>
              </w:r>
            </w:hyperlink>
            <w:r>
              <w:rPr>
                <w:color w:val="392C69"/>
              </w:rPr>
              <w:t xml:space="preserve"> Указа Президента РФ от 04.05.2022 N 254.</w:t>
            </w: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r>
    </w:tbl>
    <w:p w:rsidR="008B4294" w:rsidRDefault="008B4294">
      <w:pPr>
        <w:pStyle w:val="ConsPlusNormal"/>
        <w:spacing w:before="280"/>
        <w:ind w:firstLine="540"/>
        <w:jc w:val="both"/>
      </w:pPr>
      <w:r>
        <w:t xml:space="preserve">12. В целях применения </w:t>
      </w:r>
      <w:hyperlink r:id="rId66">
        <w:r>
          <w:rPr>
            <w:color w:val="0000FF"/>
          </w:rPr>
          <w:t>Указа</w:t>
        </w:r>
      </w:hyperlink>
      <w:r>
        <w:t xml:space="preserve"> Президента Российской Федерации от 1 марта 2022 г. N 81 "О дополнительных временных мерах экономического характера по обеспечению финансовой стабильности Российской Федерации" лицами иностранных государств, совершающих в отношении Российской Федерации, российских юридических лиц и физических лиц недружественные действия, названными в </w:t>
      </w:r>
      <w:hyperlink r:id="rId67">
        <w:r>
          <w:rPr>
            <w:color w:val="0000FF"/>
          </w:rPr>
          <w:t>подпункте "а" пункта 1</w:t>
        </w:r>
      </w:hyperlink>
      <w:r>
        <w:t xml:space="preserve"> этого Указа, не признаются лица, отвечающие одновременно следующим требованиям:</w:t>
      </w:r>
    </w:p>
    <w:p w:rsidR="008B4294" w:rsidRDefault="008B4294">
      <w:pPr>
        <w:pStyle w:val="ConsPlusNormal"/>
        <w:spacing w:before="220"/>
        <w:ind w:firstLine="540"/>
        <w:jc w:val="both"/>
      </w:pPr>
      <w:bookmarkStart w:id="9" w:name="P74"/>
      <w:bookmarkEnd w:id="9"/>
      <w:r>
        <w:t>а) они находятся под контролем российских юридических лиц или физических лиц (конечными бенефициарами являются Российская Федерация, российские юридические лица или физические лица), в том числе в случае если этот контроль осуществляется через иностранные юридические лица, связанные с такими иностранными государствами;</w:t>
      </w:r>
    </w:p>
    <w:p w:rsidR="008B4294" w:rsidRDefault="008B4294">
      <w:pPr>
        <w:pStyle w:val="ConsPlusNormal"/>
        <w:spacing w:before="220"/>
        <w:ind w:firstLine="540"/>
        <w:jc w:val="both"/>
      </w:pPr>
      <w:bookmarkStart w:id="10" w:name="P75"/>
      <w:bookmarkEnd w:id="10"/>
      <w:r>
        <w:t xml:space="preserve">б) информация о контроле над ними раскрыта российскими юридическими лицами или </w:t>
      </w:r>
      <w:r>
        <w:lastRenderedPageBreak/>
        <w:t xml:space="preserve">физическими лицами, названными в </w:t>
      </w:r>
      <w:hyperlink w:anchor="P74">
        <w:r>
          <w:rPr>
            <w:color w:val="0000FF"/>
          </w:rPr>
          <w:t>подпункте "а"</w:t>
        </w:r>
      </w:hyperlink>
      <w:r>
        <w:t xml:space="preserve"> настоящего пункта, налоговым органам Российской Федерации в соответствии с требованиями законодательства Российской Федерации.</w:t>
      </w:r>
    </w:p>
    <w:p w:rsidR="008B4294" w:rsidRDefault="008B42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B42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4294" w:rsidRDefault="008B42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4294" w:rsidRDefault="008B4294">
            <w:pPr>
              <w:pStyle w:val="ConsPlusNormal"/>
              <w:jc w:val="both"/>
            </w:pPr>
            <w:r>
              <w:rPr>
                <w:color w:val="392C69"/>
              </w:rPr>
              <w:t>КонсультантПлюс: примечание.</w:t>
            </w:r>
          </w:p>
          <w:p w:rsidR="008B4294" w:rsidRDefault="008B4294">
            <w:pPr>
              <w:pStyle w:val="ConsPlusNormal"/>
              <w:jc w:val="both"/>
            </w:pPr>
            <w:r>
              <w:rPr>
                <w:color w:val="392C69"/>
              </w:rPr>
              <w:t>Лица, указанные в пп. "а" и "б" п. 12(1), вправе получить средства в рублях, зачисленные банками на счета типа "С" в период с 01.06.2026 по 04.08.2026, во исполнение обязательств по вкладам (депозитам) (</w:t>
            </w:r>
            <w:hyperlink r:id="rId68">
              <w:r>
                <w:rPr>
                  <w:color w:val="0000FF"/>
                </w:rPr>
                <w:t>Указ</w:t>
              </w:r>
            </w:hyperlink>
            <w:r>
              <w:rPr>
                <w:color w:val="392C69"/>
              </w:rPr>
              <w:t xml:space="preserve"> Президента РФ от 04.08.2026 N 550).</w:t>
            </w: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r>
    </w:tbl>
    <w:p w:rsidR="008B4294" w:rsidRDefault="008B429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B429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4294" w:rsidRDefault="008B429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4294" w:rsidRDefault="008B4294">
            <w:pPr>
              <w:pStyle w:val="ConsPlusNormal"/>
              <w:jc w:val="both"/>
            </w:pPr>
            <w:r>
              <w:rPr>
                <w:color w:val="392C69"/>
              </w:rPr>
              <w:t>КонсультантПлюс: примечание.</w:t>
            </w:r>
          </w:p>
          <w:p w:rsidR="008B4294" w:rsidRDefault="008B4294">
            <w:pPr>
              <w:pStyle w:val="ConsPlusNormal"/>
              <w:jc w:val="both"/>
            </w:pPr>
            <w:r>
              <w:rPr>
                <w:color w:val="392C69"/>
              </w:rPr>
              <w:t>Лица, указанные в пп. "а" и "б" п. 12(1), вправе получить средства в рублях, зачисленные банками на счета типа "С" в период с 01.06.2026 по 04.08.2026, во исполнение обязательств по вкладам (депозитам) (</w:t>
            </w:r>
            <w:hyperlink r:id="rId69">
              <w:r>
                <w:rPr>
                  <w:color w:val="0000FF"/>
                </w:rPr>
                <w:t>Указ</w:t>
              </w:r>
            </w:hyperlink>
            <w:r>
              <w:rPr>
                <w:color w:val="392C69"/>
              </w:rPr>
              <w:t xml:space="preserve"> Президента РФ от 04.08.2026 N 550).</w:t>
            </w:r>
          </w:p>
        </w:tc>
        <w:tc>
          <w:tcPr>
            <w:tcW w:w="113" w:type="dxa"/>
            <w:tcBorders>
              <w:top w:val="nil"/>
              <w:left w:val="nil"/>
              <w:bottom w:val="nil"/>
              <w:right w:val="nil"/>
            </w:tcBorders>
            <w:shd w:val="clear" w:color="auto" w:fill="F4F3F8"/>
            <w:tcMar>
              <w:top w:w="0" w:type="dxa"/>
              <w:left w:w="0" w:type="dxa"/>
              <w:bottom w:w="0" w:type="dxa"/>
              <w:right w:w="0" w:type="dxa"/>
            </w:tcMar>
          </w:tcPr>
          <w:p w:rsidR="008B4294" w:rsidRDefault="008B4294">
            <w:pPr>
              <w:pStyle w:val="ConsPlusNormal"/>
            </w:pPr>
          </w:p>
        </w:tc>
      </w:tr>
    </w:tbl>
    <w:p w:rsidR="008B4294" w:rsidRDefault="008B4294">
      <w:pPr>
        <w:pStyle w:val="ConsPlusNormal"/>
        <w:spacing w:before="280"/>
        <w:ind w:firstLine="540"/>
        <w:jc w:val="both"/>
      </w:pPr>
      <w:r>
        <w:t>12(1). Порядок исполнения обязательств, установленный настоящим Указом, в части, касающейся исполнения обязательств по банковским вкладам (депозитам), не распространяется:</w:t>
      </w:r>
    </w:p>
    <w:p w:rsidR="008B4294" w:rsidRDefault="008B4294">
      <w:pPr>
        <w:pStyle w:val="ConsPlusNormal"/>
        <w:spacing w:before="220"/>
        <w:ind w:firstLine="540"/>
        <w:jc w:val="both"/>
      </w:pPr>
      <w:r>
        <w:t>а) на банковские вклады (депозиты), внесенные физическими лицами, являющимися иностранными кредиторами;</w:t>
      </w:r>
    </w:p>
    <w:p w:rsidR="008B4294" w:rsidRDefault="008B4294">
      <w:pPr>
        <w:pStyle w:val="ConsPlusNormal"/>
        <w:spacing w:before="220"/>
        <w:ind w:firstLine="540"/>
        <w:jc w:val="both"/>
      </w:pPr>
      <w:r>
        <w:t>б) на банковские вклады (депозиты), внесенные филиалами, постоянными представительствами и другими обособленными или самостоятельными структурными подразделениями организаций, являющихся иностранными кредиторами, в случае если местом регистрации таких филиалов, представительств и подразделений является Российская Федерация.</w:t>
      </w:r>
    </w:p>
    <w:p w:rsidR="008B4294" w:rsidRDefault="008B4294">
      <w:pPr>
        <w:pStyle w:val="ConsPlusNormal"/>
        <w:jc w:val="both"/>
      </w:pPr>
      <w:r>
        <w:t xml:space="preserve">(п. 12(1) введен </w:t>
      </w:r>
      <w:hyperlink r:id="rId70">
        <w:r>
          <w:rPr>
            <w:color w:val="0000FF"/>
          </w:rPr>
          <w:t>Указом</w:t>
        </w:r>
      </w:hyperlink>
      <w:r>
        <w:t xml:space="preserve"> Президента РФ от 04.08.2026 N 550)</w:t>
      </w:r>
    </w:p>
    <w:p w:rsidR="008B4294" w:rsidRDefault="008B4294">
      <w:pPr>
        <w:pStyle w:val="ConsPlusNormal"/>
        <w:spacing w:before="220"/>
        <w:ind w:firstLine="540"/>
        <w:jc w:val="both"/>
      </w:pPr>
      <w:r>
        <w:t xml:space="preserve">13. Предоставить Центральному банку Российской Федерации право давать официальные разъяснения по вопросам применения настоящего Указа, а также указов Президента Российской Федерации от </w:t>
      </w:r>
      <w:hyperlink r:id="rId71">
        <w:r>
          <w:rPr>
            <w:color w:val="0000FF"/>
          </w:rPr>
          <w:t>28 февраля 2022 г. N 79</w:t>
        </w:r>
      </w:hyperlink>
      <w:r>
        <w:t xml:space="preserve">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и от </w:t>
      </w:r>
      <w:hyperlink r:id="rId72">
        <w:r>
          <w:rPr>
            <w:color w:val="0000FF"/>
          </w:rPr>
          <w:t>1 марта 2022 г. N 81</w:t>
        </w:r>
      </w:hyperlink>
      <w:r>
        <w:t xml:space="preserve"> "О дополнительных временных мерах экономического характера по обеспечению финансовой стабильности Российской Федерации", имеющие обязательную силу на всей территории Российской Федерации.</w:t>
      </w:r>
    </w:p>
    <w:p w:rsidR="008B4294" w:rsidRDefault="008B4294">
      <w:pPr>
        <w:pStyle w:val="ConsPlusNormal"/>
        <w:spacing w:before="220"/>
        <w:ind w:firstLine="540"/>
        <w:jc w:val="both"/>
      </w:pPr>
      <w:r>
        <w:t xml:space="preserve">14. Правительству Российской Федерации в 2-дневный срок определить </w:t>
      </w:r>
      <w:hyperlink r:id="rId73">
        <w:r>
          <w:rPr>
            <w:color w:val="0000FF"/>
          </w:rPr>
          <w:t>перечень</w:t>
        </w:r>
      </w:hyperlink>
      <w:r>
        <w:t xml:space="preserve"> иностранных государств, совершающих в отношении Российской Федерации, российских юридических лиц и физических лиц недружественные действия.</w:t>
      </w:r>
    </w:p>
    <w:p w:rsidR="008B4294" w:rsidRDefault="008B4294">
      <w:pPr>
        <w:pStyle w:val="ConsPlusNormal"/>
        <w:spacing w:before="220"/>
        <w:ind w:firstLine="540"/>
        <w:jc w:val="both"/>
      </w:pPr>
      <w:r>
        <w:t>15. Настоящий Указ вступает в силу со дня его официального опубликования.</w:t>
      </w:r>
    </w:p>
    <w:p w:rsidR="008B4294" w:rsidRDefault="008B4294">
      <w:pPr>
        <w:pStyle w:val="ConsPlusNormal"/>
        <w:jc w:val="both"/>
      </w:pPr>
    </w:p>
    <w:p w:rsidR="008B4294" w:rsidRDefault="008B4294">
      <w:pPr>
        <w:pStyle w:val="ConsPlusNormal"/>
        <w:jc w:val="right"/>
      </w:pPr>
      <w:r>
        <w:t>Президент</w:t>
      </w:r>
    </w:p>
    <w:p w:rsidR="008B4294" w:rsidRDefault="008B4294">
      <w:pPr>
        <w:pStyle w:val="ConsPlusNormal"/>
        <w:jc w:val="right"/>
      </w:pPr>
      <w:r>
        <w:t>Российской Федерации</w:t>
      </w:r>
    </w:p>
    <w:p w:rsidR="008B4294" w:rsidRDefault="008B4294">
      <w:pPr>
        <w:pStyle w:val="ConsPlusNormal"/>
        <w:jc w:val="right"/>
      </w:pPr>
      <w:r>
        <w:t>В.ПУТИН</w:t>
      </w:r>
    </w:p>
    <w:p w:rsidR="008B4294" w:rsidRDefault="008B4294">
      <w:pPr>
        <w:pStyle w:val="ConsPlusNormal"/>
      </w:pPr>
      <w:r>
        <w:t>Москва, Кремль</w:t>
      </w:r>
    </w:p>
    <w:p w:rsidR="008B4294" w:rsidRDefault="008B4294">
      <w:pPr>
        <w:pStyle w:val="ConsPlusNormal"/>
        <w:spacing w:before="220"/>
      </w:pPr>
      <w:r>
        <w:t>5 марта 2022 года</w:t>
      </w:r>
    </w:p>
    <w:p w:rsidR="008B4294" w:rsidRDefault="008B4294">
      <w:pPr>
        <w:pStyle w:val="ConsPlusNormal"/>
        <w:spacing w:before="220"/>
      </w:pPr>
      <w:r>
        <w:t>N 95</w:t>
      </w:r>
    </w:p>
    <w:p w:rsidR="008B4294" w:rsidRDefault="008B4294">
      <w:pPr>
        <w:pStyle w:val="ConsPlusNormal"/>
        <w:jc w:val="both"/>
      </w:pPr>
    </w:p>
    <w:p w:rsidR="008B4294" w:rsidRDefault="008B4294">
      <w:pPr>
        <w:pStyle w:val="ConsPlusNormal"/>
        <w:jc w:val="both"/>
      </w:pPr>
    </w:p>
    <w:p w:rsidR="008B4294" w:rsidRDefault="008B4294">
      <w:pPr>
        <w:pStyle w:val="ConsPlusNormal"/>
        <w:pBdr>
          <w:bottom w:val="single" w:sz="6" w:space="0" w:color="auto"/>
        </w:pBdr>
        <w:spacing w:before="100" w:after="100"/>
        <w:jc w:val="both"/>
        <w:rPr>
          <w:sz w:val="2"/>
          <w:szCs w:val="2"/>
        </w:rPr>
      </w:pPr>
    </w:p>
    <w:p w:rsidR="00BE55C8" w:rsidRDefault="00BE55C8"/>
    <w:sectPr w:rsidR="00BE55C8" w:rsidSect="00D524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294"/>
    <w:rsid w:val="008B4294"/>
    <w:rsid w:val="00BE5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164DD-DCC3-4153-B587-56AA5B35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429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B429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B429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2459&amp;dst=100006" TargetMode="External"/><Relationship Id="rId21" Type="http://schemas.openxmlformats.org/officeDocument/2006/relationships/hyperlink" Target="https://login.consultant.ru/link/?req=doc&amp;base=LAW&amp;n=426257&amp;dst=100006" TargetMode="External"/><Relationship Id="rId42" Type="http://schemas.openxmlformats.org/officeDocument/2006/relationships/hyperlink" Target="https://login.consultant.ru/link/?req=doc&amp;base=LAW&amp;n=521046&amp;dst=100038" TargetMode="External"/><Relationship Id="rId47" Type="http://schemas.openxmlformats.org/officeDocument/2006/relationships/hyperlink" Target="https://login.consultant.ru/link/?req=doc&amp;base=LAW&amp;n=485451&amp;dst=100033" TargetMode="External"/><Relationship Id="rId63" Type="http://schemas.openxmlformats.org/officeDocument/2006/relationships/hyperlink" Target="https://login.consultant.ru/link/?req=doc&amp;base=LAW&amp;n=426257&amp;dst=100007" TargetMode="External"/><Relationship Id="rId68" Type="http://schemas.openxmlformats.org/officeDocument/2006/relationships/hyperlink" Target="https://login.consultant.ru/link/?req=doc&amp;base=LAW&amp;n=541038&amp;dst=100010" TargetMode="External"/><Relationship Id="rId2" Type="http://schemas.openxmlformats.org/officeDocument/2006/relationships/settings" Target="settings.xml"/><Relationship Id="rId16" Type="http://schemas.openxmlformats.org/officeDocument/2006/relationships/hyperlink" Target="https://login.consultant.ru/link/?req=doc&amp;base=LAW&amp;n=509047&amp;dst=100006" TargetMode="External"/><Relationship Id="rId29" Type="http://schemas.openxmlformats.org/officeDocument/2006/relationships/hyperlink" Target="https://login.consultant.ru/link/?req=doc&amp;base=LAW&amp;n=430227&amp;dst=100008" TargetMode="External"/><Relationship Id="rId11" Type="http://schemas.openxmlformats.org/officeDocument/2006/relationships/hyperlink" Target="https://login.consultant.ru/link/?req=doc&amp;base=LAW&amp;n=535594&amp;dst=100006" TargetMode="External"/><Relationship Id="rId24" Type="http://schemas.openxmlformats.org/officeDocument/2006/relationships/hyperlink" Target="https://login.consultant.ru/link/?req=doc&amp;base=LAW&amp;n=482744&amp;dst=100006" TargetMode="External"/><Relationship Id="rId32" Type="http://schemas.openxmlformats.org/officeDocument/2006/relationships/hyperlink" Target="https://login.consultant.ru/link/?req=doc&amp;base=LAW&amp;n=531474&amp;dst=100012" TargetMode="External"/><Relationship Id="rId37" Type="http://schemas.openxmlformats.org/officeDocument/2006/relationships/hyperlink" Target="https://login.consultant.ru/link/?req=doc&amp;base=LAW&amp;n=485378&amp;dst=100008" TargetMode="External"/><Relationship Id="rId40" Type="http://schemas.openxmlformats.org/officeDocument/2006/relationships/hyperlink" Target="https://login.consultant.ru/link/?req=doc&amp;base=LAW&amp;n=410578&amp;dst=100011" TargetMode="External"/><Relationship Id="rId45" Type="http://schemas.openxmlformats.org/officeDocument/2006/relationships/hyperlink" Target="https://login.consultant.ru/link/?req=doc&amp;base=LAW&amp;n=509000&amp;dst=100006" TargetMode="External"/><Relationship Id="rId53" Type="http://schemas.openxmlformats.org/officeDocument/2006/relationships/hyperlink" Target="https://login.consultant.ru/link/?req=doc&amp;base=LAW&amp;n=485451&amp;dst=100013" TargetMode="External"/><Relationship Id="rId58" Type="http://schemas.openxmlformats.org/officeDocument/2006/relationships/hyperlink" Target="https://login.consultant.ru/link/?req=doc&amp;base=LAW&amp;n=485378&amp;dst=100023" TargetMode="External"/><Relationship Id="rId66" Type="http://schemas.openxmlformats.org/officeDocument/2006/relationships/hyperlink" Target="https://login.consultant.ru/link/?req=doc&amp;base=LAW&amp;n=410578" TargetMode="External"/><Relationship Id="rId74" Type="http://schemas.openxmlformats.org/officeDocument/2006/relationships/fontTable" Target="fontTable.xml"/><Relationship Id="rId5" Type="http://schemas.openxmlformats.org/officeDocument/2006/relationships/hyperlink" Target="https://login.consultant.ru/link/?req=doc&amp;base=LAW&amp;n=466782&amp;dst=100006" TargetMode="External"/><Relationship Id="rId61" Type="http://schemas.openxmlformats.org/officeDocument/2006/relationships/hyperlink" Target="https://login.consultant.ru/link/?req=doc&amp;base=LAW&amp;n=485378&amp;dst=100028" TargetMode="External"/><Relationship Id="rId19" Type="http://schemas.openxmlformats.org/officeDocument/2006/relationships/hyperlink" Target="https://login.consultant.ru/link/?req=doc&amp;base=LAW&amp;n=464854&amp;dst=100006" TargetMode="External"/><Relationship Id="rId14" Type="http://schemas.openxmlformats.org/officeDocument/2006/relationships/hyperlink" Target="https://login.consultant.ru/link/?req=doc&amp;base=LAW&amp;n=536906&amp;dst=100006" TargetMode="External"/><Relationship Id="rId22" Type="http://schemas.openxmlformats.org/officeDocument/2006/relationships/hyperlink" Target="https://login.consultant.ru/link/?req=doc&amp;base=LAW&amp;n=429017&amp;dst=100006" TargetMode="External"/><Relationship Id="rId27" Type="http://schemas.openxmlformats.org/officeDocument/2006/relationships/hyperlink" Target="https://login.consultant.ru/link/?req=doc&amp;base=LAW&amp;n=418821" TargetMode="External"/><Relationship Id="rId30" Type="http://schemas.openxmlformats.org/officeDocument/2006/relationships/hyperlink" Target="https://login.consultant.ru/link/?req=doc&amp;base=LAW&amp;n=535594&amp;dst=100006" TargetMode="External"/><Relationship Id="rId35" Type="http://schemas.openxmlformats.org/officeDocument/2006/relationships/hyperlink" Target="https://login.consultant.ru/link/?req=doc&amp;base=LAW&amp;n=474057&amp;dst=100006" TargetMode="External"/><Relationship Id="rId43" Type="http://schemas.openxmlformats.org/officeDocument/2006/relationships/hyperlink" Target="https://login.consultant.ru/link/?req=doc&amp;base=LAW&amp;n=429017&amp;dst=100007" TargetMode="External"/><Relationship Id="rId48" Type="http://schemas.openxmlformats.org/officeDocument/2006/relationships/hyperlink" Target="https://login.consultant.ru/link/?req=doc&amp;base=LAW&amp;n=523276&amp;dst=100086" TargetMode="External"/><Relationship Id="rId56" Type="http://schemas.openxmlformats.org/officeDocument/2006/relationships/hyperlink" Target="https://login.consultant.ru/link/?req=doc&amp;base=LAW&amp;n=464854&amp;dst=100014" TargetMode="External"/><Relationship Id="rId64" Type="http://schemas.openxmlformats.org/officeDocument/2006/relationships/hyperlink" Target="https://login.consultant.ru/link/?req=doc&amp;base=LAW&amp;n=426257&amp;dst=100008" TargetMode="External"/><Relationship Id="rId69" Type="http://schemas.openxmlformats.org/officeDocument/2006/relationships/hyperlink" Target="https://login.consultant.ru/link/?req=doc&amp;base=LAW&amp;n=541038&amp;dst=100010" TargetMode="External"/><Relationship Id="rId8" Type="http://schemas.openxmlformats.org/officeDocument/2006/relationships/hyperlink" Target="https://login.consultant.ru/link/?req=doc&amp;base=LAW&amp;n=494111&amp;dst=100006" TargetMode="External"/><Relationship Id="rId51" Type="http://schemas.openxmlformats.org/officeDocument/2006/relationships/hyperlink" Target="https://login.consultant.ru/link/?req=doc&amp;base=LAW&amp;n=410578&amp;dst=100011" TargetMode="External"/><Relationship Id="rId72" Type="http://schemas.openxmlformats.org/officeDocument/2006/relationships/hyperlink" Target="https://login.consultant.ru/link/?req=doc&amp;base=LAW&amp;n=41057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41038&amp;dst=100006" TargetMode="External"/><Relationship Id="rId17" Type="http://schemas.openxmlformats.org/officeDocument/2006/relationships/hyperlink" Target="https://login.consultant.ru/link/?req=doc&amp;base=LAW&amp;n=469993&amp;dst=100006" TargetMode="External"/><Relationship Id="rId25" Type="http://schemas.openxmlformats.org/officeDocument/2006/relationships/hyperlink" Target="https://login.consultant.ru/link/?req=doc&amp;base=LAW&amp;n=476750&amp;dst=100006" TargetMode="External"/><Relationship Id="rId33" Type="http://schemas.openxmlformats.org/officeDocument/2006/relationships/hyperlink" Target="https://login.consultant.ru/link/?req=doc&amp;base=LAW&amp;n=537455" TargetMode="External"/><Relationship Id="rId38" Type="http://schemas.openxmlformats.org/officeDocument/2006/relationships/hyperlink" Target="https://login.consultant.ru/link/?req=doc&amp;base=LAW&amp;n=485378&amp;dst=100009" TargetMode="External"/><Relationship Id="rId46" Type="http://schemas.openxmlformats.org/officeDocument/2006/relationships/hyperlink" Target="https://login.consultant.ru/link/?req=doc&amp;base=LAW&amp;n=485451&amp;dst=100021" TargetMode="External"/><Relationship Id="rId59" Type="http://schemas.openxmlformats.org/officeDocument/2006/relationships/hyperlink" Target="https://login.consultant.ru/link/?req=doc&amp;base=LAW&amp;n=485378&amp;dst=100024" TargetMode="External"/><Relationship Id="rId67" Type="http://schemas.openxmlformats.org/officeDocument/2006/relationships/hyperlink" Target="https://login.consultant.ru/link/?req=doc&amp;base=LAW&amp;n=410578&amp;dst=100008" TargetMode="External"/><Relationship Id="rId20" Type="http://schemas.openxmlformats.org/officeDocument/2006/relationships/hyperlink" Target="https://login.consultant.ru/link/?req=doc&amp;base=LAW&amp;n=424001&amp;dst=100006" TargetMode="External"/><Relationship Id="rId41" Type="http://schemas.openxmlformats.org/officeDocument/2006/relationships/hyperlink" Target="https://login.consultant.ru/link/?req=doc&amp;base=LAW&amp;n=410578&amp;dst=100013" TargetMode="External"/><Relationship Id="rId54" Type="http://schemas.openxmlformats.org/officeDocument/2006/relationships/hyperlink" Target="https://login.consultant.ru/link/?req=doc&amp;base=LAW&amp;n=485378&amp;dst=100016" TargetMode="External"/><Relationship Id="rId62" Type="http://schemas.openxmlformats.org/officeDocument/2006/relationships/hyperlink" Target="https://login.consultant.ru/link/?req=doc&amp;base=LAW&amp;n=426257&amp;dst=100010" TargetMode="External"/><Relationship Id="rId70" Type="http://schemas.openxmlformats.org/officeDocument/2006/relationships/hyperlink" Target="https://login.consultant.ru/link/?req=doc&amp;base=LAW&amp;n=541038&amp;dst=100006"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74057&amp;dst=100006" TargetMode="External"/><Relationship Id="rId15" Type="http://schemas.openxmlformats.org/officeDocument/2006/relationships/hyperlink" Target="https://login.consultant.ru/link/?req=doc&amp;base=LAW&amp;n=413424&amp;dst=100006" TargetMode="External"/><Relationship Id="rId23" Type="http://schemas.openxmlformats.org/officeDocument/2006/relationships/hyperlink" Target="https://login.consultant.ru/link/?req=doc&amp;base=LAW&amp;n=485451&amp;dst=100032" TargetMode="External"/><Relationship Id="rId28" Type="http://schemas.openxmlformats.org/officeDocument/2006/relationships/hyperlink" Target="https://login.consultant.ru/link/?req=doc&amp;base=LAW&amp;n=410578" TargetMode="External"/><Relationship Id="rId36" Type="http://schemas.openxmlformats.org/officeDocument/2006/relationships/hyperlink" Target="https://login.consultant.ru/link/?req=doc&amp;base=LAW&amp;n=497477&amp;dst=100006" TargetMode="External"/><Relationship Id="rId49" Type="http://schemas.openxmlformats.org/officeDocument/2006/relationships/hyperlink" Target="https://login.consultant.ru/link/?req=doc&amp;base=LAW&amp;n=523276&amp;dst=47" TargetMode="External"/><Relationship Id="rId57" Type="http://schemas.openxmlformats.org/officeDocument/2006/relationships/hyperlink" Target="https://login.consultant.ru/link/?req=doc&amp;base=LAW&amp;n=464854&amp;dst=100015" TargetMode="External"/><Relationship Id="rId10" Type="http://schemas.openxmlformats.org/officeDocument/2006/relationships/hyperlink" Target="https://login.consultant.ru/link/?req=doc&amp;base=LAW&amp;n=509000&amp;dst=100006" TargetMode="External"/><Relationship Id="rId31" Type="http://schemas.openxmlformats.org/officeDocument/2006/relationships/hyperlink" Target="https://login.consultant.ru/link/?req=doc&amp;base=LAW&amp;n=494111&amp;dst=100006" TargetMode="External"/><Relationship Id="rId44" Type="http://schemas.openxmlformats.org/officeDocument/2006/relationships/hyperlink" Target="https://login.consultant.ru/link/?req=doc&amp;base=LAW&amp;n=485451&amp;dst=100013" TargetMode="External"/><Relationship Id="rId52" Type="http://schemas.openxmlformats.org/officeDocument/2006/relationships/hyperlink" Target="https://login.consultant.ru/link/?req=doc&amp;base=LAW&amp;n=410578&amp;dst=100013" TargetMode="External"/><Relationship Id="rId60" Type="http://schemas.openxmlformats.org/officeDocument/2006/relationships/hyperlink" Target="https://login.consultant.ru/link/?req=doc&amp;base=LAW&amp;n=485378&amp;dst=100026" TargetMode="External"/><Relationship Id="rId65" Type="http://schemas.openxmlformats.org/officeDocument/2006/relationships/hyperlink" Target="https://login.consultant.ru/link/?req=doc&amp;base=LAW&amp;n=509047&amp;dst=100007" TargetMode="External"/><Relationship Id="rId73" Type="http://schemas.openxmlformats.org/officeDocument/2006/relationships/hyperlink" Target="https://login.consultant.ru/link/?req=doc&amp;base=LAW&amp;n=430227&amp;dst=10000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7477&amp;dst=100006" TargetMode="External"/><Relationship Id="rId13" Type="http://schemas.openxmlformats.org/officeDocument/2006/relationships/hyperlink" Target="https://login.consultant.ru/link/?req=doc&amp;base=LAW&amp;n=521039&amp;dst=100007" TargetMode="External"/><Relationship Id="rId18" Type="http://schemas.openxmlformats.org/officeDocument/2006/relationships/hyperlink" Target="https://login.consultant.ru/link/?req=doc&amp;base=LAW&amp;n=419920&amp;dst=100007" TargetMode="External"/><Relationship Id="rId39" Type="http://schemas.openxmlformats.org/officeDocument/2006/relationships/hyperlink" Target="https://login.consultant.ru/link/?req=doc&amp;base=LAW&amp;n=521046&amp;dst=100020" TargetMode="External"/><Relationship Id="rId34" Type="http://schemas.openxmlformats.org/officeDocument/2006/relationships/hyperlink" Target="https://login.consultant.ru/link/?req=doc&amp;base=LAW&amp;n=541160&amp;dst=100530" TargetMode="External"/><Relationship Id="rId50" Type="http://schemas.openxmlformats.org/officeDocument/2006/relationships/hyperlink" Target="https://login.consultant.ru/link/?req=doc&amp;base=LAW&amp;n=485378&amp;dst=100010" TargetMode="External"/><Relationship Id="rId55" Type="http://schemas.openxmlformats.org/officeDocument/2006/relationships/hyperlink" Target="https://login.consultant.ru/link/?req=doc&amp;base=LAW&amp;n=464854&amp;dst=100016" TargetMode="External"/><Relationship Id="rId7" Type="http://schemas.openxmlformats.org/officeDocument/2006/relationships/hyperlink" Target="https://login.consultant.ru/link/?req=doc&amp;base=LAW&amp;n=485378&amp;dst=100006" TargetMode="External"/><Relationship Id="rId71" Type="http://schemas.openxmlformats.org/officeDocument/2006/relationships/hyperlink" Target="https://login.consultant.ru/link/?req=doc&amp;base=LAW&amp;n=4188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3867</Words>
  <Characters>22046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Ждахина Ольга Юрьевна</dc:creator>
  <cp:keywords/>
  <dc:description/>
  <cp:lastModifiedBy>Ждахина Ольга Юрьевна</cp:lastModifiedBy>
  <cp:revision>1</cp:revision>
  <dcterms:created xsi:type="dcterms:W3CDTF">2026-08-18T06:48:00Z</dcterms:created>
  <dcterms:modified xsi:type="dcterms:W3CDTF">2026-08-18T06:50:00Z</dcterms:modified>
</cp:coreProperties>
</file>